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olor w:val="000000"/>
          <w:sz w:val="32"/>
          <w:szCs w:val="32"/>
        </w:rPr>
      </w:pPr>
    </w:p>
    <w:p>
      <w:pPr>
        <w:rPr>
          <w:rFonts w:ascii="黑体" w:hAnsi="黑体" w:eastAsia="黑体"/>
          <w:color w:val="000000"/>
          <w:sz w:val="32"/>
          <w:szCs w:val="32"/>
        </w:rPr>
      </w:pPr>
    </w:p>
    <w:p>
      <w:pPr>
        <w:rPr>
          <w:rFonts w:ascii="黑体" w:hAnsi="黑体" w:eastAsia="黑体"/>
          <w:color w:val="000000"/>
          <w:sz w:val="32"/>
          <w:szCs w:val="32"/>
        </w:rPr>
      </w:pPr>
    </w:p>
    <w:p>
      <w:pPr>
        <w:spacing w:line="360" w:lineRule="auto"/>
        <w:jc w:val="center"/>
        <w:rPr>
          <w:rFonts w:ascii="方正小标宋简体" w:hAnsi="方正小标宋简体" w:eastAsia="方正小标宋简体"/>
          <w:color w:val="000000"/>
          <w:spacing w:val="-20"/>
          <w:sz w:val="44"/>
          <w:szCs w:val="44"/>
        </w:rPr>
      </w:pPr>
    </w:p>
    <w:p>
      <w:pPr>
        <w:spacing w:line="360" w:lineRule="auto"/>
        <w:jc w:val="center"/>
        <w:rPr>
          <w:rFonts w:ascii="方正小标宋简体" w:hAnsi="方正小标宋简体" w:eastAsia="方正小标宋简体"/>
          <w:color w:val="000000"/>
          <w:spacing w:val="-20"/>
          <w:sz w:val="44"/>
          <w:szCs w:val="44"/>
        </w:rPr>
      </w:pPr>
      <w:bookmarkStart w:id="0" w:name="_GoBack"/>
      <w:r>
        <w:rPr>
          <w:rFonts w:hint="eastAsia" w:ascii="方正小标宋简体" w:hAnsi="方正小标宋简体" w:eastAsia="方正小标宋简体"/>
          <w:color w:val="000000"/>
          <w:spacing w:val="-20"/>
          <w:sz w:val="44"/>
          <w:szCs w:val="44"/>
        </w:rPr>
        <w:t>幼儿教育</w:t>
      </w:r>
      <w:r>
        <w:rPr>
          <w:rFonts w:ascii="方正小标宋简体" w:hAnsi="方正小标宋简体" w:eastAsia="方正小标宋简体"/>
          <w:color w:val="000000"/>
          <w:spacing w:val="-20"/>
          <w:sz w:val="44"/>
          <w:szCs w:val="44"/>
        </w:rPr>
        <w:t>专业人才培养方案</w:t>
      </w:r>
    </w:p>
    <w:p>
      <w:pPr>
        <w:spacing w:line="360" w:lineRule="auto"/>
        <w:jc w:val="center"/>
        <w:rPr>
          <w:rFonts w:hint="eastAsia" w:ascii="方正小标宋简体" w:hAnsi="方正小标宋简体" w:eastAsia="方正小标宋简体"/>
          <w:color w:val="000000"/>
          <w:spacing w:val="-20"/>
          <w:sz w:val="44"/>
          <w:szCs w:val="44"/>
          <w:lang w:eastAsia="zh-CN"/>
        </w:rPr>
      </w:pPr>
      <w:r>
        <w:rPr>
          <w:rFonts w:hint="eastAsia" w:ascii="方正小标宋简体" w:hAnsi="方正小标宋简体" w:eastAsia="方正小标宋简体"/>
          <w:color w:val="000000"/>
          <w:spacing w:val="-20"/>
          <w:sz w:val="44"/>
          <w:szCs w:val="44"/>
          <w:lang w:eastAsia="zh-CN"/>
        </w:rPr>
        <w:t>（中、高级技能）</w:t>
      </w:r>
    </w:p>
    <w:p>
      <w:pPr>
        <w:spacing w:line="360" w:lineRule="auto"/>
        <w:jc w:val="center"/>
        <w:rPr>
          <w:rFonts w:ascii="仿宋" w:hAnsi="仿宋" w:eastAsia="仿宋"/>
          <w:color w:val="000000"/>
          <w:sz w:val="32"/>
          <w:szCs w:val="32"/>
        </w:rPr>
      </w:pPr>
    </w:p>
    <w:p>
      <w:pPr>
        <w:spacing w:line="360" w:lineRule="auto"/>
        <w:jc w:val="center"/>
        <w:rPr>
          <w:rFonts w:ascii="仿宋" w:hAnsi="仿宋" w:eastAsia="仿宋"/>
          <w:color w:val="000000"/>
          <w:sz w:val="32"/>
          <w:szCs w:val="32"/>
        </w:rPr>
      </w:pPr>
    </w:p>
    <w:p>
      <w:pPr>
        <w:spacing w:line="360" w:lineRule="auto"/>
        <w:jc w:val="both"/>
        <w:rPr>
          <w:rFonts w:ascii="仿宋" w:hAnsi="仿宋" w:eastAsia="仿宋"/>
          <w:color w:val="000000"/>
          <w:sz w:val="32"/>
          <w:szCs w:val="32"/>
        </w:rPr>
      </w:pPr>
    </w:p>
    <w:p>
      <w:pPr>
        <w:spacing w:line="360" w:lineRule="auto"/>
        <w:ind w:firstLine="1600" w:firstLineChars="400"/>
        <w:jc w:val="left"/>
        <w:rPr>
          <w:rFonts w:hint="default" w:ascii="方正小标宋简体" w:hAnsi="方正小标宋简体" w:eastAsia="方正小标宋简体"/>
          <w:color w:val="000000"/>
          <w:spacing w:val="-20"/>
          <w:sz w:val="44"/>
          <w:szCs w:val="44"/>
          <w:u w:val="single"/>
          <w:lang w:val="en-US" w:eastAsia="zh-CN"/>
        </w:rPr>
      </w:pPr>
      <w:r>
        <w:rPr>
          <w:rFonts w:hint="eastAsia" w:ascii="方正小标宋简体" w:hAnsi="方正小标宋简体" w:eastAsia="方正小标宋简体"/>
          <w:color w:val="000000"/>
          <w:spacing w:val="-20"/>
          <w:sz w:val="44"/>
          <w:szCs w:val="44"/>
          <w:lang w:eastAsia="zh-CN"/>
        </w:rPr>
        <w:t>制</w:t>
      </w:r>
      <w:r>
        <w:rPr>
          <w:rFonts w:hint="eastAsia" w:ascii="方正小标宋简体" w:hAnsi="方正小标宋简体" w:eastAsia="方正小标宋简体"/>
          <w:color w:val="000000"/>
          <w:spacing w:val="-20"/>
          <w:sz w:val="44"/>
          <w:szCs w:val="44"/>
          <w:lang w:val="en-US" w:eastAsia="zh-CN"/>
        </w:rPr>
        <w:t xml:space="preserve">  </w:t>
      </w:r>
      <w:r>
        <w:rPr>
          <w:rFonts w:hint="eastAsia" w:ascii="方正小标宋简体" w:hAnsi="方正小标宋简体" w:eastAsia="方正小标宋简体"/>
          <w:color w:val="000000"/>
          <w:spacing w:val="-20"/>
          <w:sz w:val="44"/>
          <w:szCs w:val="44"/>
          <w:lang w:eastAsia="zh-CN"/>
        </w:rPr>
        <w:t>定</w:t>
      </w:r>
      <w:r>
        <w:rPr>
          <w:rFonts w:hint="eastAsia" w:ascii="方正小标宋简体" w:hAnsi="方正小标宋简体" w:eastAsia="方正小标宋简体"/>
          <w:color w:val="000000"/>
          <w:spacing w:val="-20"/>
          <w:sz w:val="44"/>
          <w:szCs w:val="44"/>
          <w:lang w:val="en-US" w:eastAsia="zh-CN"/>
        </w:rPr>
        <w:t xml:space="preserve">  </w:t>
      </w:r>
      <w:r>
        <w:rPr>
          <w:rFonts w:hint="eastAsia" w:ascii="方正小标宋简体" w:hAnsi="方正小标宋简体" w:eastAsia="方正小标宋简体"/>
          <w:color w:val="000000"/>
          <w:spacing w:val="-20"/>
          <w:sz w:val="44"/>
          <w:szCs w:val="44"/>
          <w:lang w:eastAsia="zh-CN"/>
        </w:rPr>
        <w:t>时</w:t>
      </w:r>
      <w:r>
        <w:rPr>
          <w:rFonts w:hint="eastAsia" w:ascii="方正小标宋简体" w:hAnsi="方正小标宋简体" w:eastAsia="方正小标宋简体"/>
          <w:color w:val="000000"/>
          <w:spacing w:val="-20"/>
          <w:sz w:val="44"/>
          <w:szCs w:val="44"/>
          <w:lang w:val="en-US" w:eastAsia="zh-CN"/>
        </w:rPr>
        <w:t xml:space="preserve">  </w:t>
      </w:r>
      <w:r>
        <w:rPr>
          <w:rFonts w:hint="eastAsia" w:ascii="方正小标宋简体" w:hAnsi="方正小标宋简体" w:eastAsia="方正小标宋简体"/>
          <w:color w:val="000000"/>
          <w:spacing w:val="-20"/>
          <w:sz w:val="44"/>
          <w:szCs w:val="44"/>
          <w:lang w:eastAsia="zh-CN"/>
        </w:rPr>
        <w:t>间：</w:t>
      </w:r>
      <w:r>
        <w:rPr>
          <w:rFonts w:hint="eastAsia" w:ascii="方正小标宋简体" w:hAnsi="方正小标宋简体" w:eastAsia="方正小标宋简体"/>
          <w:color w:val="000000"/>
          <w:spacing w:val="-20"/>
          <w:sz w:val="44"/>
          <w:szCs w:val="44"/>
          <w:u w:val="single"/>
          <w:lang w:val="en-US" w:eastAsia="zh-CN"/>
        </w:rPr>
        <w:t xml:space="preserve"> 2019年6月 </w:t>
      </w:r>
    </w:p>
    <w:p>
      <w:pPr>
        <w:spacing w:line="360" w:lineRule="auto"/>
        <w:ind w:firstLine="1600" w:firstLineChars="400"/>
        <w:jc w:val="left"/>
        <w:rPr>
          <w:rFonts w:hint="default" w:ascii="方正小标宋简体" w:hAnsi="方正小标宋简体" w:eastAsia="方正小标宋简体"/>
          <w:color w:val="000000"/>
          <w:spacing w:val="-20"/>
          <w:sz w:val="44"/>
          <w:szCs w:val="44"/>
          <w:lang w:val="en-US" w:eastAsia="zh-CN"/>
        </w:rPr>
      </w:pPr>
      <w:r>
        <w:rPr>
          <w:rFonts w:hint="eastAsia" w:ascii="方正小标宋简体" w:hAnsi="方正小标宋简体" w:eastAsia="方正小标宋简体"/>
          <w:color w:val="000000"/>
          <w:spacing w:val="-20"/>
          <w:sz w:val="44"/>
          <w:szCs w:val="44"/>
          <w:lang w:eastAsia="zh-CN"/>
        </w:rPr>
        <w:t>复</w:t>
      </w:r>
      <w:r>
        <w:rPr>
          <w:rFonts w:hint="eastAsia" w:ascii="方正小标宋简体" w:hAnsi="方正小标宋简体" w:eastAsia="方正小标宋简体"/>
          <w:color w:val="000000"/>
          <w:spacing w:val="-20"/>
          <w:sz w:val="44"/>
          <w:szCs w:val="44"/>
          <w:lang w:val="en-US" w:eastAsia="zh-CN"/>
        </w:rPr>
        <w:t xml:space="preserve">  </w:t>
      </w:r>
      <w:r>
        <w:rPr>
          <w:rFonts w:hint="eastAsia" w:ascii="方正小标宋简体" w:hAnsi="方正小标宋简体" w:eastAsia="方正小标宋简体"/>
          <w:color w:val="000000"/>
          <w:spacing w:val="-20"/>
          <w:sz w:val="44"/>
          <w:szCs w:val="44"/>
          <w:lang w:eastAsia="zh-CN"/>
        </w:rPr>
        <w:t>核</w:t>
      </w:r>
      <w:r>
        <w:rPr>
          <w:rFonts w:hint="eastAsia" w:ascii="方正小标宋简体" w:hAnsi="方正小标宋简体" w:eastAsia="方正小标宋简体"/>
          <w:color w:val="000000"/>
          <w:spacing w:val="-20"/>
          <w:sz w:val="44"/>
          <w:szCs w:val="44"/>
          <w:lang w:val="en-US" w:eastAsia="zh-CN"/>
        </w:rPr>
        <w:t xml:space="preserve">  </w:t>
      </w:r>
      <w:r>
        <w:rPr>
          <w:rFonts w:hint="eastAsia" w:ascii="方正小标宋简体" w:hAnsi="方正小标宋简体" w:eastAsia="方正小标宋简体"/>
          <w:color w:val="000000"/>
          <w:spacing w:val="-20"/>
          <w:sz w:val="44"/>
          <w:szCs w:val="44"/>
          <w:lang w:eastAsia="zh-CN"/>
        </w:rPr>
        <w:t>部</w:t>
      </w:r>
      <w:r>
        <w:rPr>
          <w:rFonts w:hint="eastAsia" w:ascii="方正小标宋简体" w:hAnsi="方正小标宋简体" w:eastAsia="方正小标宋简体"/>
          <w:color w:val="000000"/>
          <w:spacing w:val="-20"/>
          <w:sz w:val="44"/>
          <w:szCs w:val="44"/>
          <w:lang w:val="en-US" w:eastAsia="zh-CN"/>
        </w:rPr>
        <w:t xml:space="preserve">  </w:t>
      </w:r>
      <w:r>
        <w:rPr>
          <w:rFonts w:hint="eastAsia" w:ascii="方正小标宋简体" w:hAnsi="方正小标宋简体" w:eastAsia="方正小标宋简体"/>
          <w:color w:val="000000"/>
          <w:spacing w:val="-20"/>
          <w:sz w:val="44"/>
          <w:szCs w:val="44"/>
          <w:lang w:eastAsia="zh-CN"/>
        </w:rPr>
        <w:t>门：</w:t>
      </w:r>
      <w:r>
        <w:rPr>
          <w:rFonts w:hint="eastAsia" w:ascii="方正小标宋简体" w:hAnsi="方正小标宋简体" w:eastAsia="方正小标宋简体"/>
          <w:color w:val="000000"/>
          <w:spacing w:val="-20"/>
          <w:sz w:val="44"/>
          <w:szCs w:val="44"/>
          <w:u w:val="single"/>
          <w:lang w:val="en-US" w:eastAsia="zh-CN"/>
        </w:rPr>
        <w:t xml:space="preserve"> 教  务  科 </w:t>
      </w:r>
    </w:p>
    <w:p>
      <w:pPr>
        <w:spacing w:line="360" w:lineRule="auto"/>
        <w:ind w:firstLine="1600" w:firstLineChars="400"/>
        <w:jc w:val="left"/>
        <w:rPr>
          <w:rFonts w:hint="default" w:ascii="方正小标宋简体" w:hAnsi="方正小标宋简体" w:eastAsia="方正小标宋简体"/>
          <w:color w:val="000000"/>
          <w:spacing w:val="-20"/>
          <w:sz w:val="44"/>
          <w:szCs w:val="44"/>
          <w:u w:val="single"/>
          <w:lang w:val="en-US" w:eastAsia="zh-CN"/>
        </w:rPr>
      </w:pPr>
      <w:r>
        <w:rPr>
          <w:rFonts w:hint="eastAsia" w:ascii="方正小标宋简体" w:hAnsi="方正小标宋简体" w:eastAsia="方正小标宋简体"/>
          <w:color w:val="000000"/>
          <w:spacing w:val="-20"/>
          <w:sz w:val="44"/>
          <w:szCs w:val="44"/>
          <w:lang w:eastAsia="zh-CN"/>
        </w:rPr>
        <w:t>分管校长审</w:t>
      </w:r>
      <w:r>
        <w:rPr>
          <w:rFonts w:hint="eastAsia" w:ascii="方正小标宋简体" w:hAnsi="方正小标宋简体" w:eastAsia="方正小标宋简体"/>
          <w:color w:val="000000"/>
          <w:spacing w:val="-20"/>
          <w:sz w:val="44"/>
          <w:szCs w:val="44"/>
          <w:lang w:val="en-US" w:eastAsia="zh-CN"/>
        </w:rPr>
        <w:t xml:space="preserve"> </w:t>
      </w:r>
      <w:r>
        <w:rPr>
          <w:rFonts w:hint="eastAsia" w:ascii="方正小标宋简体" w:hAnsi="方正小标宋简体" w:eastAsia="方正小标宋简体"/>
          <w:color w:val="000000"/>
          <w:spacing w:val="-20"/>
          <w:sz w:val="44"/>
          <w:szCs w:val="44"/>
          <w:lang w:eastAsia="zh-CN"/>
        </w:rPr>
        <w:t>核：</w:t>
      </w:r>
      <w:r>
        <w:rPr>
          <w:rFonts w:hint="eastAsia" w:ascii="方正小标宋简体" w:hAnsi="方正小标宋简体" w:eastAsia="方正小标宋简体"/>
          <w:color w:val="000000"/>
          <w:spacing w:val="-20"/>
          <w:sz w:val="44"/>
          <w:szCs w:val="44"/>
          <w:u w:val="single"/>
          <w:lang w:val="en-US" w:eastAsia="zh-CN"/>
        </w:rPr>
        <w:t xml:space="preserve">              </w:t>
      </w:r>
    </w:p>
    <w:p>
      <w:pPr>
        <w:spacing w:line="360" w:lineRule="auto"/>
        <w:ind w:firstLine="1600" w:firstLineChars="400"/>
        <w:jc w:val="left"/>
        <w:rPr>
          <w:rFonts w:hint="default" w:ascii="方正小标宋简体" w:hAnsi="方正小标宋简体" w:eastAsia="方正小标宋简体"/>
          <w:color w:val="000000"/>
          <w:spacing w:val="-20"/>
          <w:sz w:val="44"/>
          <w:szCs w:val="44"/>
          <w:u w:val="single"/>
          <w:lang w:val="en-US" w:eastAsia="zh-CN"/>
        </w:rPr>
      </w:pPr>
      <w:r>
        <w:rPr>
          <w:rFonts w:hint="eastAsia" w:ascii="方正小标宋简体" w:hAnsi="方正小标宋简体" w:eastAsia="方正小标宋简体"/>
          <w:color w:val="000000"/>
          <w:spacing w:val="-20"/>
          <w:sz w:val="44"/>
          <w:szCs w:val="44"/>
          <w:lang w:eastAsia="zh-CN"/>
        </w:rPr>
        <w:t>审</w:t>
      </w:r>
      <w:r>
        <w:rPr>
          <w:rFonts w:hint="eastAsia" w:ascii="方正小标宋简体" w:hAnsi="方正小标宋简体" w:eastAsia="方正小标宋简体"/>
          <w:color w:val="000000"/>
          <w:spacing w:val="-20"/>
          <w:sz w:val="44"/>
          <w:szCs w:val="44"/>
          <w:lang w:val="en-US" w:eastAsia="zh-CN"/>
        </w:rPr>
        <w:t xml:space="preserve">  </w:t>
      </w:r>
      <w:r>
        <w:rPr>
          <w:rFonts w:hint="eastAsia" w:ascii="方正小标宋简体" w:hAnsi="方正小标宋简体" w:eastAsia="方正小标宋简体"/>
          <w:color w:val="000000"/>
          <w:spacing w:val="-20"/>
          <w:sz w:val="44"/>
          <w:szCs w:val="44"/>
          <w:lang w:eastAsia="zh-CN"/>
        </w:rPr>
        <w:t>批</w:t>
      </w:r>
      <w:r>
        <w:rPr>
          <w:rFonts w:hint="eastAsia" w:ascii="方正小标宋简体" w:hAnsi="方正小标宋简体" w:eastAsia="方正小标宋简体"/>
          <w:color w:val="000000"/>
          <w:spacing w:val="-20"/>
          <w:sz w:val="44"/>
          <w:szCs w:val="44"/>
          <w:lang w:val="en-US" w:eastAsia="zh-CN"/>
        </w:rPr>
        <w:t xml:space="preserve">  </w:t>
      </w:r>
      <w:r>
        <w:rPr>
          <w:rFonts w:hint="eastAsia" w:ascii="方正小标宋简体" w:hAnsi="方正小标宋简体" w:eastAsia="方正小标宋简体"/>
          <w:color w:val="000000"/>
          <w:spacing w:val="-20"/>
          <w:sz w:val="44"/>
          <w:szCs w:val="44"/>
          <w:lang w:eastAsia="zh-CN"/>
        </w:rPr>
        <w:t>时</w:t>
      </w:r>
      <w:r>
        <w:rPr>
          <w:rFonts w:hint="eastAsia" w:ascii="方正小标宋简体" w:hAnsi="方正小标宋简体" w:eastAsia="方正小标宋简体"/>
          <w:color w:val="000000"/>
          <w:spacing w:val="-20"/>
          <w:sz w:val="44"/>
          <w:szCs w:val="44"/>
          <w:lang w:val="en-US" w:eastAsia="zh-CN"/>
        </w:rPr>
        <w:t xml:space="preserve">  </w:t>
      </w:r>
      <w:r>
        <w:rPr>
          <w:rFonts w:hint="eastAsia" w:ascii="方正小标宋简体" w:hAnsi="方正小标宋简体" w:eastAsia="方正小标宋简体"/>
          <w:color w:val="000000"/>
          <w:spacing w:val="-20"/>
          <w:sz w:val="44"/>
          <w:szCs w:val="44"/>
          <w:lang w:eastAsia="zh-CN"/>
        </w:rPr>
        <w:t>间：</w:t>
      </w:r>
      <w:r>
        <w:rPr>
          <w:rFonts w:hint="eastAsia" w:ascii="方正小标宋简体" w:hAnsi="方正小标宋简体" w:eastAsia="方正小标宋简体"/>
          <w:color w:val="000000"/>
          <w:spacing w:val="-20"/>
          <w:sz w:val="44"/>
          <w:szCs w:val="44"/>
          <w:u w:val="single"/>
          <w:lang w:val="en-US" w:eastAsia="zh-CN"/>
        </w:rPr>
        <w:t xml:space="preserve"> 2019年7月 </w:t>
      </w:r>
    </w:p>
    <w:p>
      <w:pPr>
        <w:spacing w:line="360" w:lineRule="auto"/>
        <w:ind w:firstLine="1600" w:firstLineChars="400"/>
        <w:jc w:val="left"/>
        <w:rPr>
          <w:rFonts w:hint="default" w:ascii="方正小标宋简体" w:hAnsi="方正小标宋简体" w:eastAsia="方正小标宋简体"/>
          <w:color w:val="000000"/>
          <w:spacing w:val="-20"/>
          <w:sz w:val="44"/>
          <w:szCs w:val="44"/>
          <w:u w:val="single"/>
          <w:lang w:val="en-US" w:eastAsia="zh-CN"/>
        </w:rPr>
      </w:pPr>
      <w:r>
        <w:rPr>
          <w:rFonts w:hint="eastAsia" w:ascii="方正小标宋简体" w:hAnsi="方正小标宋简体" w:eastAsia="方正小标宋简体"/>
          <w:color w:val="000000"/>
          <w:spacing w:val="-20"/>
          <w:sz w:val="44"/>
          <w:szCs w:val="44"/>
          <w:lang w:eastAsia="zh-CN"/>
        </w:rPr>
        <w:t>实</w:t>
      </w:r>
      <w:r>
        <w:rPr>
          <w:rFonts w:hint="eastAsia" w:ascii="方正小标宋简体" w:hAnsi="方正小标宋简体" w:eastAsia="方正小标宋简体"/>
          <w:color w:val="000000"/>
          <w:spacing w:val="-20"/>
          <w:sz w:val="44"/>
          <w:szCs w:val="44"/>
          <w:lang w:val="en-US" w:eastAsia="zh-CN"/>
        </w:rPr>
        <w:t xml:space="preserve">  </w:t>
      </w:r>
      <w:r>
        <w:rPr>
          <w:rFonts w:hint="eastAsia" w:ascii="方正小标宋简体" w:hAnsi="方正小标宋简体" w:eastAsia="方正小标宋简体"/>
          <w:color w:val="000000"/>
          <w:spacing w:val="-20"/>
          <w:sz w:val="44"/>
          <w:szCs w:val="44"/>
          <w:lang w:eastAsia="zh-CN"/>
        </w:rPr>
        <w:t>施</w:t>
      </w:r>
      <w:r>
        <w:rPr>
          <w:rFonts w:hint="eastAsia" w:ascii="方正小标宋简体" w:hAnsi="方正小标宋简体" w:eastAsia="方正小标宋简体"/>
          <w:color w:val="000000"/>
          <w:spacing w:val="-20"/>
          <w:sz w:val="44"/>
          <w:szCs w:val="44"/>
          <w:lang w:val="en-US" w:eastAsia="zh-CN"/>
        </w:rPr>
        <w:t xml:space="preserve">  </w:t>
      </w:r>
      <w:r>
        <w:rPr>
          <w:rFonts w:hint="eastAsia" w:ascii="方正小标宋简体" w:hAnsi="方正小标宋简体" w:eastAsia="方正小标宋简体"/>
          <w:color w:val="000000"/>
          <w:spacing w:val="-20"/>
          <w:sz w:val="44"/>
          <w:szCs w:val="44"/>
          <w:lang w:eastAsia="zh-CN"/>
        </w:rPr>
        <w:t>时</w:t>
      </w:r>
      <w:r>
        <w:rPr>
          <w:rFonts w:hint="eastAsia" w:ascii="方正小标宋简体" w:hAnsi="方正小标宋简体" w:eastAsia="方正小标宋简体"/>
          <w:color w:val="000000"/>
          <w:spacing w:val="-20"/>
          <w:sz w:val="44"/>
          <w:szCs w:val="44"/>
          <w:lang w:val="en-US" w:eastAsia="zh-CN"/>
        </w:rPr>
        <w:t xml:space="preserve">  </w:t>
      </w:r>
      <w:r>
        <w:rPr>
          <w:rFonts w:hint="eastAsia" w:ascii="方正小标宋简体" w:hAnsi="方正小标宋简体" w:eastAsia="方正小标宋简体"/>
          <w:color w:val="000000"/>
          <w:spacing w:val="-20"/>
          <w:sz w:val="44"/>
          <w:szCs w:val="44"/>
          <w:lang w:eastAsia="zh-CN"/>
        </w:rPr>
        <w:t>间：</w:t>
      </w:r>
      <w:r>
        <w:rPr>
          <w:rFonts w:hint="eastAsia" w:ascii="方正小标宋简体" w:hAnsi="方正小标宋简体" w:eastAsia="方正小标宋简体"/>
          <w:color w:val="000000"/>
          <w:spacing w:val="-20"/>
          <w:sz w:val="44"/>
          <w:szCs w:val="44"/>
          <w:u w:val="single"/>
          <w:lang w:val="en-US" w:eastAsia="zh-CN"/>
        </w:rPr>
        <w:t xml:space="preserve"> 2019年9月 </w:t>
      </w:r>
    </w:p>
    <w:p>
      <w:pPr>
        <w:spacing w:line="360" w:lineRule="auto"/>
        <w:jc w:val="left"/>
        <w:rPr>
          <w:rFonts w:hint="default" w:ascii="方正小标宋简体" w:hAnsi="方正小标宋简体" w:eastAsia="方正小标宋简体"/>
          <w:color w:val="000000"/>
          <w:spacing w:val="-20"/>
          <w:sz w:val="44"/>
          <w:szCs w:val="44"/>
          <w:lang w:val="en-US" w:eastAsia="zh-CN"/>
        </w:rPr>
      </w:pPr>
    </w:p>
    <w:p>
      <w:pPr>
        <w:spacing w:line="360" w:lineRule="auto"/>
        <w:jc w:val="center"/>
        <w:rPr>
          <w:rFonts w:ascii="方正小标宋简体" w:hAnsi="方正小标宋简体" w:eastAsia="方正小标宋简体"/>
          <w:b/>
          <w:bCs/>
          <w:color w:val="000000"/>
          <w:sz w:val="44"/>
          <w:szCs w:val="44"/>
        </w:rPr>
      </w:pPr>
      <w:r>
        <w:rPr>
          <w:rFonts w:hint="eastAsia" w:ascii="方正小标宋简体" w:hAnsi="方正小标宋简体" w:eastAsia="方正小标宋简体"/>
          <w:color w:val="000000"/>
          <w:spacing w:val="-20"/>
          <w:sz w:val="44"/>
          <w:szCs w:val="44"/>
          <w:lang w:val="en-US" w:eastAsia="zh-CN"/>
        </w:rPr>
        <w:t>广西二轻高级技工学校</w:t>
      </w:r>
    </w:p>
    <w:bookmarkEnd w:id="0"/>
    <w:p>
      <w:pPr>
        <w:spacing w:line="360" w:lineRule="auto"/>
        <w:jc w:val="center"/>
        <w:rPr>
          <w:rFonts w:ascii="方正小标宋简体" w:hAnsi="方正小标宋简体" w:eastAsia="方正小标宋简体"/>
          <w:b/>
          <w:bCs/>
          <w:color w:val="000000"/>
          <w:sz w:val="44"/>
          <w:szCs w:val="44"/>
        </w:rPr>
      </w:pPr>
    </w:p>
    <w:p>
      <w:pPr>
        <w:spacing w:line="360" w:lineRule="auto"/>
        <w:jc w:val="center"/>
        <w:rPr>
          <w:rFonts w:ascii="方正小标宋简体" w:hAnsi="方正小标宋简体" w:eastAsia="方正小标宋简体"/>
          <w:b/>
          <w:bCs/>
          <w:color w:val="000000"/>
          <w:sz w:val="44"/>
          <w:szCs w:val="44"/>
        </w:rPr>
      </w:pPr>
      <w:r>
        <w:rPr>
          <w:rFonts w:ascii="方正小标宋简体" w:hAnsi="方正小标宋简体" w:eastAsia="方正小标宋简体"/>
          <w:b/>
          <w:bCs/>
          <w:color w:val="000000"/>
          <w:sz w:val="44"/>
          <w:szCs w:val="44"/>
        </w:rPr>
        <w:t>幼儿教育专业人才培养方案</w:t>
      </w:r>
    </w:p>
    <w:p>
      <w:pPr>
        <w:spacing w:line="600" w:lineRule="exact"/>
        <w:ind w:firstLine="630" w:firstLineChars="196"/>
        <w:rPr>
          <w:rFonts w:ascii="黑体" w:hAnsi="黑体" w:eastAsia="黑体"/>
          <w:b/>
          <w:bCs/>
          <w:color w:val="000000"/>
          <w:sz w:val="32"/>
          <w:szCs w:val="32"/>
        </w:rPr>
      </w:pPr>
      <w:r>
        <w:rPr>
          <w:rFonts w:ascii="黑体" w:hAnsi="黑体" w:eastAsia="黑体"/>
          <w:b/>
          <w:bCs/>
          <w:color w:val="000000"/>
          <w:sz w:val="32"/>
          <w:szCs w:val="32"/>
        </w:rPr>
        <w:t>一、专业名称及代码</w:t>
      </w:r>
    </w:p>
    <w:p>
      <w:pPr>
        <w:spacing w:line="600" w:lineRule="exact"/>
        <w:ind w:firstLine="640" w:firstLineChars="200"/>
        <w:rPr>
          <w:rFonts w:ascii="仿宋" w:hAnsi="仿宋" w:eastAsia="仿宋"/>
          <w:color w:val="000000"/>
          <w:spacing w:val="-16"/>
          <w:sz w:val="32"/>
          <w:szCs w:val="32"/>
        </w:rPr>
      </w:pPr>
      <w:r>
        <w:rPr>
          <w:rFonts w:ascii="仿宋" w:hAnsi="仿宋" w:eastAsia="仿宋"/>
          <w:color w:val="000000"/>
          <w:sz w:val="32"/>
          <w:szCs w:val="32"/>
        </w:rPr>
        <w:t>（一）专业名</w:t>
      </w:r>
      <w:r>
        <w:rPr>
          <w:rFonts w:ascii="仿宋" w:hAnsi="仿宋" w:eastAsia="仿宋"/>
          <w:color w:val="000000"/>
          <w:spacing w:val="-16"/>
          <w:sz w:val="32"/>
          <w:szCs w:val="32"/>
        </w:rPr>
        <w:t>称</w:t>
      </w:r>
      <w:r>
        <w:rPr>
          <w:rFonts w:hint="eastAsia" w:ascii="仿宋" w:hAnsi="仿宋" w:eastAsia="仿宋"/>
          <w:color w:val="000000"/>
          <w:spacing w:val="-16"/>
          <w:sz w:val="32"/>
          <w:szCs w:val="32"/>
        </w:rPr>
        <w:t>:幼儿教育</w:t>
      </w:r>
    </w:p>
    <w:p>
      <w:pPr>
        <w:spacing w:line="600" w:lineRule="exact"/>
        <w:ind w:firstLine="640" w:firstLineChars="200"/>
        <w:rPr>
          <w:rFonts w:ascii="仿宋" w:hAnsi="仿宋" w:eastAsia="仿宋"/>
          <w:color w:val="000000"/>
          <w:spacing w:val="-16"/>
          <w:sz w:val="32"/>
          <w:szCs w:val="32"/>
        </w:rPr>
      </w:pPr>
      <w:r>
        <w:rPr>
          <w:rFonts w:ascii="仿宋" w:hAnsi="仿宋" w:eastAsia="仿宋"/>
          <w:color w:val="000000"/>
          <w:sz w:val="32"/>
          <w:szCs w:val="32"/>
        </w:rPr>
        <w:t>（二）专业代码:</w:t>
      </w:r>
      <w:r>
        <w:rPr>
          <w:rFonts w:hint="eastAsia" w:ascii="仿宋_GB2312" w:hAnsi="宋体"/>
          <w:sz w:val="32"/>
        </w:rPr>
        <w:t>1501-4</w:t>
      </w:r>
    </w:p>
    <w:p>
      <w:pPr>
        <w:spacing w:line="600" w:lineRule="exact"/>
        <w:ind w:firstLine="630" w:firstLineChars="196"/>
        <w:rPr>
          <w:rFonts w:ascii="黑体" w:hAnsi="黑体" w:eastAsia="黑体"/>
          <w:b/>
          <w:bCs/>
          <w:color w:val="000000"/>
          <w:sz w:val="32"/>
          <w:szCs w:val="32"/>
        </w:rPr>
      </w:pPr>
      <w:r>
        <w:rPr>
          <w:rFonts w:ascii="黑体" w:hAnsi="黑体" w:eastAsia="黑体"/>
          <w:b/>
          <w:bCs/>
          <w:color w:val="000000"/>
          <w:sz w:val="32"/>
          <w:szCs w:val="32"/>
        </w:rPr>
        <w:t>二、入学要求</w:t>
      </w:r>
    </w:p>
    <w:p>
      <w:pPr>
        <w:spacing w:line="600" w:lineRule="exact"/>
        <w:ind w:firstLine="640" w:firstLineChars="200"/>
        <w:rPr>
          <w:rFonts w:ascii="仿宋" w:hAnsi="仿宋" w:eastAsia="仿宋"/>
          <w:color w:val="000000"/>
          <w:sz w:val="32"/>
          <w:szCs w:val="32"/>
        </w:rPr>
      </w:pPr>
      <w:r>
        <w:rPr>
          <w:rFonts w:ascii="仿宋" w:hAnsi="仿宋" w:eastAsia="仿宋"/>
          <w:color w:val="000000"/>
          <w:sz w:val="32"/>
          <w:szCs w:val="32"/>
        </w:rPr>
        <w:t>初中毕业生或具有同等学力者。</w:t>
      </w:r>
    </w:p>
    <w:p>
      <w:pPr>
        <w:spacing w:line="600" w:lineRule="exact"/>
        <w:ind w:firstLine="630" w:firstLineChars="196"/>
        <w:rPr>
          <w:rFonts w:ascii="黑体" w:hAnsi="黑体" w:eastAsia="黑体"/>
          <w:b/>
          <w:bCs/>
          <w:color w:val="000000"/>
          <w:sz w:val="32"/>
          <w:szCs w:val="32"/>
        </w:rPr>
      </w:pPr>
      <w:r>
        <w:rPr>
          <w:rFonts w:ascii="黑体" w:hAnsi="黑体" w:eastAsia="黑体"/>
          <w:b/>
          <w:bCs/>
          <w:color w:val="000000"/>
          <w:sz w:val="32"/>
          <w:szCs w:val="32"/>
        </w:rPr>
        <w:t>三、学习年限</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3090"/>
        <w:gridCol w:w="3090"/>
        <w:gridCol w:w="30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45" w:hRule="atLeast"/>
        </w:trPr>
        <w:tc>
          <w:tcPr>
            <w:tcW w:w="3090" w:type="dxa"/>
            <w:tcBorders>
              <w:top w:val="single" w:color="000000" w:sz="8" w:space="0"/>
              <w:left w:val="nil"/>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培养层次</w:t>
            </w:r>
          </w:p>
        </w:tc>
        <w:tc>
          <w:tcPr>
            <w:tcW w:w="3090"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招生对象</w:t>
            </w:r>
          </w:p>
        </w:tc>
        <w:tc>
          <w:tcPr>
            <w:tcW w:w="3090" w:type="dxa"/>
            <w:tcBorders>
              <w:top w:val="single" w:color="000000" w:sz="8" w:space="0"/>
              <w:left w:val="single" w:color="000000" w:sz="8" w:space="0"/>
              <w:bottom w:val="single" w:color="000000" w:sz="8" w:space="0"/>
              <w:right w:val="nil"/>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学制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15" w:hRule="atLeast"/>
        </w:trPr>
        <w:tc>
          <w:tcPr>
            <w:tcW w:w="3090" w:type="dxa"/>
            <w:tcBorders>
              <w:top w:val="single" w:color="000000" w:sz="8" w:space="0"/>
              <w:left w:val="nil"/>
              <w:bottom w:val="single" w:color="000000" w:sz="8" w:space="0"/>
              <w:right w:val="single" w:color="000000" w:sz="8" w:space="0"/>
            </w:tcBorders>
            <w:vAlign w:val="center"/>
          </w:tcPr>
          <w:p>
            <w:pPr>
              <w:jc w:val="center"/>
              <w:rPr>
                <w:rFonts w:ascii="仿宋" w:hAnsi="仿宋" w:eastAsia="仿宋"/>
                <w:color w:val="000000"/>
                <w:sz w:val="24"/>
                <w:szCs w:val="24"/>
              </w:rPr>
            </w:pPr>
            <w:r>
              <w:rPr>
                <w:rFonts w:ascii="仿宋" w:hAnsi="仿宋" w:eastAsia="仿宋"/>
                <w:color w:val="000000"/>
                <w:sz w:val="24"/>
                <w:szCs w:val="24"/>
              </w:rPr>
              <w:t>中级/高级级技能</w:t>
            </w:r>
          </w:p>
        </w:tc>
        <w:tc>
          <w:tcPr>
            <w:tcW w:w="3090" w:type="dxa"/>
            <w:tcBorders>
              <w:top w:val="single" w:color="000000" w:sz="8" w:space="0"/>
              <w:left w:val="single" w:color="000000" w:sz="8" w:space="0"/>
              <w:bottom w:val="single" w:color="000000" w:sz="8" w:space="0"/>
              <w:right w:val="single" w:color="000000" w:sz="8" w:space="0"/>
            </w:tcBorders>
            <w:vAlign w:val="center"/>
          </w:tcPr>
          <w:p>
            <w:pPr>
              <w:jc w:val="center"/>
              <w:rPr>
                <w:rFonts w:ascii="仿宋" w:hAnsi="仿宋" w:eastAsia="仿宋"/>
                <w:color w:val="000000"/>
                <w:sz w:val="24"/>
                <w:szCs w:val="24"/>
              </w:rPr>
            </w:pPr>
            <w:r>
              <w:rPr>
                <w:rFonts w:ascii="仿宋" w:hAnsi="仿宋" w:eastAsia="仿宋"/>
                <w:color w:val="000000"/>
                <w:sz w:val="24"/>
                <w:szCs w:val="24"/>
              </w:rPr>
              <w:t>初中毕业生</w:t>
            </w:r>
          </w:p>
        </w:tc>
        <w:tc>
          <w:tcPr>
            <w:tcW w:w="3090" w:type="dxa"/>
            <w:tcBorders>
              <w:top w:val="single" w:color="000000" w:sz="8" w:space="0"/>
              <w:left w:val="single" w:color="000000" w:sz="8" w:space="0"/>
              <w:bottom w:val="single" w:color="000000" w:sz="8" w:space="0"/>
              <w:right w:val="nil"/>
            </w:tcBorders>
            <w:vAlign w:val="center"/>
          </w:tcPr>
          <w:p>
            <w:pPr>
              <w:jc w:val="center"/>
              <w:rPr>
                <w:rFonts w:ascii="仿宋" w:hAnsi="仿宋" w:eastAsia="仿宋"/>
                <w:color w:val="000000"/>
                <w:sz w:val="24"/>
                <w:szCs w:val="24"/>
              </w:rPr>
            </w:pPr>
            <w:r>
              <w:rPr>
                <w:rFonts w:ascii="仿宋" w:hAnsi="仿宋" w:eastAsia="仿宋"/>
                <w:color w:val="000000"/>
                <w:sz w:val="24"/>
                <w:szCs w:val="24"/>
              </w:rPr>
              <w:t>3/</w:t>
            </w:r>
            <w:r>
              <w:rPr>
                <w:rFonts w:hint="eastAsia" w:ascii="仿宋" w:hAnsi="仿宋" w:eastAsia="仿宋"/>
                <w:color w:val="000000"/>
                <w:sz w:val="24"/>
                <w:szCs w:val="24"/>
              </w:rPr>
              <w:t>5</w:t>
            </w:r>
            <w:r>
              <w:rPr>
                <w:rFonts w:ascii="仿宋" w:hAnsi="仿宋" w:eastAsia="仿宋"/>
                <w:color w:val="000000"/>
                <w:sz w:val="24"/>
                <w:szCs w:val="24"/>
              </w:rPr>
              <w:t>年</w:t>
            </w:r>
          </w:p>
        </w:tc>
      </w:tr>
    </w:tbl>
    <w:p>
      <w:pPr>
        <w:spacing w:line="600" w:lineRule="exact"/>
        <w:ind w:firstLine="630" w:firstLineChars="196"/>
        <w:rPr>
          <w:rFonts w:ascii="微软雅黑" w:hAnsi="微软雅黑" w:eastAsia="微软雅黑"/>
          <w:color w:val="000000"/>
          <w:szCs w:val="21"/>
        </w:rPr>
      </w:pPr>
      <w:r>
        <w:rPr>
          <w:rFonts w:ascii="黑体" w:hAnsi="黑体" w:eastAsia="黑体"/>
          <w:b/>
          <w:bCs/>
          <w:color w:val="000000"/>
          <w:sz w:val="32"/>
          <w:szCs w:val="32"/>
        </w:rPr>
        <w:t>四、职业岗位范围（面向）</w:t>
      </w:r>
    </w:p>
    <w:p>
      <w:pPr>
        <w:spacing w:line="600" w:lineRule="exact"/>
        <w:ind w:firstLine="640" w:firstLineChars="200"/>
        <w:rPr>
          <w:rFonts w:ascii="仿宋" w:hAnsi="仿宋" w:eastAsia="仿宋"/>
          <w:color w:val="000000"/>
          <w:sz w:val="32"/>
          <w:szCs w:val="32"/>
        </w:rPr>
      </w:pPr>
      <w:r>
        <w:rPr>
          <w:rFonts w:ascii="仿宋" w:hAnsi="仿宋" w:eastAsia="仿宋"/>
          <w:color w:val="000000"/>
          <w:sz w:val="32"/>
          <w:szCs w:val="32"/>
        </w:rPr>
        <w:t>本专业的对应专业技能方向、职业岗位、职业技能等级证书，见下表。</w:t>
      </w:r>
    </w:p>
    <w:p>
      <w:pPr>
        <w:spacing w:line="600" w:lineRule="exact"/>
        <w:ind w:firstLine="640" w:firstLineChars="200"/>
        <w:jc w:val="center"/>
        <w:rPr>
          <w:rFonts w:ascii="仿宋" w:hAnsi="仿宋" w:eastAsia="仿宋"/>
          <w:color w:val="000000"/>
          <w:sz w:val="32"/>
          <w:szCs w:val="32"/>
        </w:rPr>
      </w:pPr>
      <w:r>
        <w:rPr>
          <w:rFonts w:hint="eastAsia" w:ascii="仿宋" w:hAnsi="仿宋" w:eastAsia="仿宋"/>
          <w:color w:val="000000"/>
          <w:sz w:val="32"/>
          <w:szCs w:val="32"/>
        </w:rPr>
        <w:t>幼儿教育</w:t>
      </w:r>
      <w:r>
        <w:rPr>
          <w:rFonts w:ascii="仿宋" w:hAnsi="仿宋" w:eastAsia="仿宋"/>
          <w:color w:val="000000"/>
          <w:sz w:val="32"/>
          <w:szCs w:val="32"/>
        </w:rPr>
        <w:t>专业对应的职业岗位范围</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2165"/>
        <w:gridCol w:w="4080"/>
        <w:gridCol w:w="28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2165" w:type="dxa"/>
            <w:tcBorders>
              <w:top w:val="single" w:color="000000" w:sz="8" w:space="0"/>
              <w:left w:val="nil"/>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专业（技能）方向</w:t>
            </w:r>
          </w:p>
        </w:tc>
        <w:tc>
          <w:tcPr>
            <w:tcW w:w="4080"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主要职业（岗位）</w:t>
            </w:r>
          </w:p>
        </w:tc>
        <w:tc>
          <w:tcPr>
            <w:tcW w:w="2815" w:type="dxa"/>
            <w:tcBorders>
              <w:top w:val="single" w:color="000000" w:sz="8" w:space="0"/>
              <w:left w:val="single" w:color="000000" w:sz="8" w:space="0"/>
              <w:bottom w:val="single" w:color="000000" w:sz="8" w:space="0"/>
              <w:right w:val="nil"/>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职业技能等级证书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2165" w:type="dxa"/>
            <w:tcBorders>
              <w:top w:val="single" w:color="000000" w:sz="8" w:space="0"/>
              <w:left w:val="nil"/>
              <w:bottom w:val="single" w:color="000000" w:sz="8" w:space="0"/>
              <w:right w:val="single" w:color="000000" w:sz="8" w:space="0"/>
            </w:tcBorders>
            <w:vAlign w:val="center"/>
          </w:tcPr>
          <w:p>
            <w:pPr>
              <w:jc w:val="center"/>
              <w:rPr>
                <w:rFonts w:ascii="仿宋" w:hAnsi="仿宋" w:eastAsia="仿宋"/>
                <w:color w:val="000000"/>
                <w:sz w:val="24"/>
                <w:szCs w:val="24"/>
              </w:rPr>
            </w:pPr>
            <w:r>
              <w:rPr>
                <w:rFonts w:hint="eastAsia" w:ascii="宋体" w:hAnsi="宋体"/>
                <w:sz w:val="24"/>
              </w:rPr>
              <w:t>教师、保育员</w:t>
            </w:r>
          </w:p>
        </w:tc>
        <w:tc>
          <w:tcPr>
            <w:tcW w:w="4080" w:type="dxa"/>
            <w:tcBorders>
              <w:top w:val="single" w:color="000000" w:sz="8" w:space="0"/>
              <w:left w:val="single" w:color="000000" w:sz="8" w:space="0"/>
              <w:bottom w:val="single" w:color="000000" w:sz="8" w:space="0"/>
              <w:right w:val="single" w:color="000000" w:sz="8" w:space="0"/>
            </w:tcBorders>
            <w:vAlign w:val="center"/>
          </w:tcPr>
          <w:p>
            <w:pPr>
              <w:jc w:val="left"/>
              <w:rPr>
                <w:rFonts w:ascii="仿宋" w:hAnsi="仿宋" w:eastAsia="仿宋"/>
                <w:color w:val="000000"/>
                <w:kern w:val="0"/>
                <w:sz w:val="24"/>
                <w:szCs w:val="24"/>
              </w:rPr>
            </w:pPr>
            <w:r>
              <w:rPr>
                <w:rFonts w:hint="eastAsia"/>
                <w:kern w:val="0"/>
                <w:sz w:val="24"/>
                <w:szCs w:val="24"/>
              </w:rPr>
              <w:t>在幼儿园从事保育和教育工作</w:t>
            </w:r>
          </w:p>
        </w:tc>
        <w:tc>
          <w:tcPr>
            <w:tcW w:w="2815" w:type="dxa"/>
            <w:vMerge w:val="restart"/>
            <w:tcBorders>
              <w:top w:val="single" w:color="000000" w:sz="8" w:space="0"/>
              <w:left w:val="single" w:color="000000" w:sz="8" w:space="0"/>
              <w:bottom w:val="single" w:color="000000" w:sz="8" w:space="0"/>
              <w:right w:val="nil"/>
            </w:tcBorders>
            <w:vAlign w:val="center"/>
          </w:tcPr>
          <w:p>
            <w:pPr>
              <w:jc w:val="left"/>
              <w:rPr>
                <w:rFonts w:ascii="仿宋" w:hAnsi="仿宋" w:eastAsia="仿宋"/>
                <w:color w:val="000000"/>
                <w:sz w:val="24"/>
                <w:szCs w:val="24"/>
              </w:rPr>
            </w:pPr>
            <w:r>
              <w:rPr>
                <w:rFonts w:ascii="仿宋" w:hAnsi="仿宋" w:eastAsia="仿宋"/>
                <w:color w:val="000000"/>
                <w:sz w:val="24"/>
                <w:szCs w:val="24"/>
              </w:rPr>
              <w:t>初级/中级/高级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2165" w:type="dxa"/>
            <w:tcBorders>
              <w:top w:val="single" w:color="000000" w:sz="8" w:space="0"/>
              <w:left w:val="nil"/>
              <w:bottom w:val="single" w:color="000000" w:sz="8" w:space="0"/>
              <w:right w:val="single" w:color="000000" w:sz="8" w:space="0"/>
            </w:tcBorders>
            <w:vAlign w:val="center"/>
          </w:tcPr>
          <w:p>
            <w:pPr>
              <w:jc w:val="center"/>
              <w:rPr>
                <w:rFonts w:ascii="仿宋" w:hAnsi="仿宋" w:eastAsia="仿宋"/>
                <w:color w:val="000000"/>
                <w:sz w:val="24"/>
                <w:szCs w:val="24"/>
              </w:rPr>
            </w:pPr>
            <w:r>
              <w:rPr>
                <w:rFonts w:hint="eastAsia" w:ascii="宋体" w:hAnsi="宋体"/>
                <w:sz w:val="24"/>
              </w:rPr>
              <w:t>保育、培训、指导等</w:t>
            </w:r>
          </w:p>
        </w:tc>
        <w:tc>
          <w:tcPr>
            <w:tcW w:w="4080" w:type="dxa"/>
            <w:tcBorders>
              <w:top w:val="single" w:color="000000" w:sz="8" w:space="0"/>
              <w:left w:val="single" w:color="000000" w:sz="8" w:space="0"/>
              <w:bottom w:val="single" w:color="000000" w:sz="8" w:space="0"/>
              <w:right w:val="single" w:color="000000" w:sz="8" w:space="0"/>
            </w:tcBorders>
            <w:vAlign w:val="center"/>
          </w:tcPr>
          <w:p>
            <w:pPr>
              <w:jc w:val="left"/>
              <w:rPr>
                <w:rFonts w:ascii="仿宋" w:hAnsi="仿宋" w:eastAsia="仿宋"/>
                <w:color w:val="000000"/>
                <w:kern w:val="0"/>
                <w:sz w:val="24"/>
                <w:szCs w:val="24"/>
              </w:rPr>
            </w:pPr>
            <w:r>
              <w:rPr>
                <w:rFonts w:hint="eastAsia"/>
                <w:kern w:val="0"/>
                <w:sz w:val="24"/>
                <w:szCs w:val="24"/>
              </w:rPr>
              <w:t>在早教机构从事育婴师、教师工作</w:t>
            </w:r>
          </w:p>
        </w:tc>
        <w:tc>
          <w:tcPr>
            <w:tcW w:w="2815" w:type="dxa"/>
            <w:vMerge w:val="continue"/>
            <w:tcBorders>
              <w:top w:val="single" w:color="000000" w:sz="8" w:space="0"/>
              <w:left w:val="single" w:color="000000" w:sz="8" w:space="0"/>
              <w:bottom w:val="single" w:color="000000" w:sz="8" w:space="0"/>
              <w:right w:val="nil"/>
            </w:tcBorders>
            <w:vAlign w:val="center"/>
          </w:tcPr>
          <w:p>
            <w:pPr>
              <w:jc w:val="center"/>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2165" w:type="dxa"/>
            <w:tcBorders>
              <w:top w:val="single" w:color="000000" w:sz="8" w:space="0"/>
              <w:left w:val="nil"/>
              <w:bottom w:val="single" w:color="000000" w:sz="8" w:space="0"/>
              <w:right w:val="single" w:color="000000" w:sz="8" w:space="0"/>
            </w:tcBorders>
            <w:vAlign w:val="center"/>
          </w:tcPr>
          <w:p>
            <w:pPr>
              <w:jc w:val="center"/>
              <w:rPr>
                <w:rFonts w:ascii="仿宋" w:hAnsi="仿宋" w:eastAsia="仿宋"/>
                <w:color w:val="000000"/>
                <w:sz w:val="24"/>
                <w:szCs w:val="24"/>
              </w:rPr>
            </w:pPr>
            <w:r>
              <w:rPr>
                <w:rFonts w:hint="eastAsia" w:ascii="宋体" w:hAnsi="宋体"/>
                <w:sz w:val="24"/>
              </w:rPr>
              <w:t>咨询人员、研发人员</w:t>
            </w:r>
          </w:p>
        </w:tc>
        <w:tc>
          <w:tcPr>
            <w:tcW w:w="4080" w:type="dxa"/>
            <w:tcBorders>
              <w:top w:val="single" w:color="000000" w:sz="8" w:space="0"/>
              <w:left w:val="single" w:color="000000" w:sz="8" w:space="0"/>
              <w:bottom w:val="single" w:color="000000" w:sz="8" w:space="0"/>
              <w:right w:val="single" w:color="000000" w:sz="8" w:space="0"/>
            </w:tcBorders>
            <w:vAlign w:val="center"/>
          </w:tcPr>
          <w:p>
            <w:pPr>
              <w:spacing w:line="440" w:lineRule="exact"/>
              <w:jc w:val="left"/>
              <w:rPr>
                <w:rFonts w:ascii="仿宋" w:hAnsi="仿宋" w:eastAsia="仿宋"/>
                <w:color w:val="000000"/>
                <w:sz w:val="24"/>
                <w:szCs w:val="24"/>
              </w:rPr>
            </w:pPr>
            <w:r>
              <w:rPr>
                <w:rFonts w:hint="eastAsia" w:ascii="宋体" w:hAnsi="宋体"/>
                <w:sz w:val="24"/>
              </w:rPr>
              <w:t>在相关机构从事</w:t>
            </w:r>
            <w:r>
              <w:rPr>
                <w:rFonts w:hint="eastAsia" w:ascii="宋体" w:hAnsi="宋体"/>
                <w:bCs/>
                <w:sz w:val="24"/>
                <w:szCs w:val="24"/>
              </w:rPr>
              <w:t>咨询、玩教具开发、图书研究等工作</w:t>
            </w:r>
          </w:p>
        </w:tc>
        <w:tc>
          <w:tcPr>
            <w:tcW w:w="2815" w:type="dxa"/>
            <w:vMerge w:val="continue"/>
            <w:tcBorders>
              <w:top w:val="single" w:color="000000" w:sz="8" w:space="0"/>
              <w:left w:val="single" w:color="000000" w:sz="8" w:space="0"/>
              <w:bottom w:val="single" w:color="000000" w:sz="8" w:space="0"/>
              <w:right w:val="nil"/>
            </w:tcBorders>
            <w:vAlign w:val="center"/>
          </w:tcPr>
          <w:p>
            <w:pPr>
              <w:jc w:val="center"/>
              <w:rPr>
                <w:rFonts w:ascii="仿宋" w:hAnsi="仿宋" w:eastAsia="仿宋"/>
                <w:color w:val="000000"/>
                <w:sz w:val="24"/>
                <w:szCs w:val="24"/>
              </w:rPr>
            </w:pPr>
          </w:p>
        </w:tc>
      </w:tr>
    </w:tbl>
    <w:p>
      <w:pPr>
        <w:spacing w:line="600" w:lineRule="exact"/>
        <w:ind w:firstLine="787" w:firstLineChars="245"/>
        <w:rPr>
          <w:rFonts w:ascii="微软雅黑" w:hAnsi="微软雅黑" w:eastAsia="微软雅黑"/>
          <w:color w:val="000000"/>
          <w:szCs w:val="21"/>
        </w:rPr>
      </w:pPr>
      <w:r>
        <w:rPr>
          <w:rFonts w:ascii="黑体" w:hAnsi="黑体" w:eastAsia="黑体"/>
          <w:b/>
          <w:bCs/>
          <w:color w:val="000000"/>
          <w:sz w:val="32"/>
          <w:szCs w:val="32"/>
        </w:rPr>
        <w:t>五、培养目标与培养规格</w:t>
      </w:r>
    </w:p>
    <w:p>
      <w:pPr>
        <w:spacing w:line="600" w:lineRule="exact"/>
        <w:ind w:firstLine="630" w:firstLineChars="196"/>
        <w:rPr>
          <w:rFonts w:ascii="仿宋" w:hAnsi="仿宋" w:eastAsia="仿宋"/>
          <w:b/>
          <w:bCs/>
          <w:color w:val="000000"/>
          <w:sz w:val="32"/>
          <w:szCs w:val="32"/>
        </w:rPr>
      </w:pPr>
      <w:r>
        <w:rPr>
          <w:rFonts w:ascii="仿宋" w:hAnsi="仿宋" w:eastAsia="仿宋"/>
          <w:b/>
          <w:bCs/>
          <w:color w:val="000000"/>
          <w:sz w:val="32"/>
          <w:szCs w:val="32"/>
        </w:rPr>
        <w:t>（一）培养目标</w:t>
      </w:r>
    </w:p>
    <w:p>
      <w:pPr>
        <w:spacing w:line="600" w:lineRule="exact"/>
        <w:ind w:firstLine="627" w:firstLineChars="196"/>
        <w:rPr>
          <w:rFonts w:hint="eastAsia" w:ascii="仿宋" w:hAnsi="仿宋" w:eastAsia="仿宋"/>
          <w:color w:val="000000"/>
          <w:sz w:val="32"/>
          <w:szCs w:val="32"/>
          <w:lang w:val="en-US" w:eastAsia="zh-CN"/>
        </w:rPr>
      </w:pPr>
      <w:r>
        <w:rPr>
          <w:rFonts w:hint="eastAsia" w:ascii="仿宋" w:hAnsi="仿宋" w:eastAsia="仿宋"/>
          <w:color w:val="000000"/>
          <w:sz w:val="32"/>
          <w:szCs w:val="32"/>
        </w:rPr>
        <w:t>培养目标：</w:t>
      </w:r>
      <w:r>
        <w:rPr>
          <w:rFonts w:hint="eastAsia" w:ascii="仿宋" w:hAnsi="仿宋" w:eastAsia="仿宋"/>
          <w:color w:val="000000"/>
          <w:sz w:val="32"/>
          <w:szCs w:val="32"/>
          <w:lang w:val="en-US" w:eastAsia="zh-CN"/>
        </w:rPr>
        <w:t>本专业主要面向幼儿园、早教机构、社区服务等行业企业，培养拥护党的基本路线，掌握幼儿教育学、心理学、卫生学等专业知识，具备幼儿护理能力、教育教学能力、管理班级等能力，具有良好职业道德和职业生涯发展基础，在幼儿教育行业生产、服务第一线能从事幼儿教师、保育员、育婴师等岗位等工作的德、智、体、美等方面全面发展的技能型专门人才。</w:t>
      </w:r>
    </w:p>
    <w:p>
      <w:pPr>
        <w:spacing w:line="600" w:lineRule="exact"/>
        <w:ind w:firstLine="630" w:firstLineChars="196"/>
        <w:rPr>
          <w:rFonts w:hint="eastAsia" w:ascii="仿宋" w:hAnsi="仿宋" w:eastAsia="仿宋"/>
          <w:color w:val="000000"/>
          <w:sz w:val="32"/>
          <w:szCs w:val="32"/>
          <w:lang w:val="en-US" w:eastAsia="zh-CN"/>
        </w:rPr>
      </w:pPr>
      <w:r>
        <w:rPr>
          <w:rFonts w:hint="eastAsia" w:ascii="仿宋" w:hAnsi="仿宋" w:eastAsia="仿宋"/>
          <w:b/>
          <w:bCs/>
          <w:color w:val="000000"/>
          <w:sz w:val="32"/>
          <w:szCs w:val="32"/>
          <w:lang w:val="en-US" w:eastAsia="zh-CN"/>
        </w:rPr>
        <w:t>中级技能培养目标：</w:t>
      </w:r>
      <w:r>
        <w:rPr>
          <w:rFonts w:hint="eastAsia" w:ascii="仿宋" w:hAnsi="仿宋" w:eastAsia="仿宋"/>
          <w:color w:val="000000"/>
          <w:sz w:val="32"/>
          <w:szCs w:val="32"/>
          <w:lang w:val="en-US" w:eastAsia="zh-CN"/>
        </w:rPr>
        <w:t>具有现代教育理念和良好的职业道德，掌握较系统的专业知识与专业技能，具有运用教育理论指导幼儿教育工作的基本能力，能综合多种知识和技能组织和实施幼儿教育活动，具备较强的保育能力、活动设计与组织能力和基本的实践、反思能力，善于沟通与合作，从事幼儿的保育工作和教育工作。</w:t>
      </w:r>
    </w:p>
    <w:p>
      <w:pPr>
        <w:spacing w:line="600" w:lineRule="exact"/>
        <w:ind w:firstLine="630" w:firstLineChars="196"/>
        <w:rPr>
          <w:rFonts w:hint="eastAsia" w:ascii="仿宋" w:hAnsi="仿宋" w:eastAsia="仿宋"/>
          <w:color w:val="000000"/>
          <w:sz w:val="32"/>
          <w:szCs w:val="32"/>
          <w:lang w:val="en-US" w:eastAsia="zh-CN"/>
        </w:rPr>
      </w:pPr>
      <w:r>
        <w:rPr>
          <w:rFonts w:hint="eastAsia" w:ascii="仿宋" w:hAnsi="仿宋" w:eastAsia="仿宋"/>
          <w:b/>
          <w:bCs/>
          <w:color w:val="000000"/>
          <w:sz w:val="32"/>
          <w:szCs w:val="32"/>
          <w:lang w:val="en-US" w:eastAsia="zh-CN"/>
        </w:rPr>
        <w:t>高级技能培养目标：</w:t>
      </w:r>
      <w:r>
        <w:rPr>
          <w:rFonts w:hint="eastAsia" w:ascii="仿宋" w:hAnsi="仿宋" w:eastAsia="仿宋"/>
          <w:color w:val="000000"/>
          <w:sz w:val="32"/>
          <w:szCs w:val="32"/>
          <w:lang w:val="en-US" w:eastAsia="zh-CN"/>
        </w:rPr>
        <w:t>具有现代教育理念和良好的职业道德，掌握系统的专业知识与专业技能，具有运用教育理论指导幼儿教育工作的基本能力，能综合多种知识和技能组织和实施幼儿教育活动，具有初步的幼儿教育科研能力，掌握现代教育技术，能在广西教育机构从事教育教学、管理及科研工作的高素质技能型幼儿教师。</w:t>
      </w:r>
    </w:p>
    <w:p>
      <w:pPr>
        <w:spacing w:line="600" w:lineRule="exact"/>
        <w:ind w:firstLine="630" w:firstLineChars="196"/>
        <w:rPr>
          <w:rFonts w:ascii="仿宋" w:hAnsi="仿宋" w:eastAsia="仿宋"/>
          <w:b/>
          <w:bCs/>
          <w:color w:val="000000"/>
          <w:sz w:val="32"/>
          <w:szCs w:val="32"/>
        </w:rPr>
      </w:pPr>
      <w:r>
        <w:rPr>
          <w:rFonts w:ascii="仿宋" w:hAnsi="仿宋" w:eastAsia="仿宋"/>
          <w:b/>
          <w:bCs/>
          <w:color w:val="000000"/>
          <w:sz w:val="32"/>
          <w:szCs w:val="32"/>
        </w:rPr>
        <w:t>（二）培养规格</w:t>
      </w:r>
    </w:p>
    <w:p>
      <w:pPr>
        <w:spacing w:line="600" w:lineRule="exact"/>
        <w:ind w:firstLine="627" w:firstLineChars="196"/>
        <w:rPr>
          <w:rFonts w:hint="eastAsia" w:ascii="仿宋" w:hAnsi="仿宋" w:eastAsia="仿宋"/>
          <w:color w:val="000000"/>
          <w:sz w:val="32"/>
          <w:szCs w:val="32"/>
        </w:rPr>
      </w:pPr>
      <w:r>
        <w:rPr>
          <w:rFonts w:ascii="仿宋" w:hAnsi="仿宋" w:eastAsia="仿宋"/>
          <w:color w:val="000000"/>
          <w:sz w:val="32"/>
          <w:szCs w:val="32"/>
        </w:rPr>
        <w:t>本专业毕业生应具有以下职业素养、专业知识和技能</w:t>
      </w:r>
      <w:r>
        <w:rPr>
          <w:rFonts w:hint="eastAsia" w:ascii="仿宋" w:hAnsi="仿宋" w:eastAsia="仿宋"/>
          <w:color w:val="000000"/>
          <w:sz w:val="32"/>
          <w:szCs w:val="32"/>
        </w:rPr>
        <w:t>。</w:t>
      </w:r>
    </w:p>
    <w:tbl>
      <w:tblPr>
        <w:tblStyle w:val="5"/>
        <w:tblW w:w="94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7"/>
        <w:gridCol w:w="3510"/>
        <w:gridCol w:w="4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vAlign w:val="center"/>
          </w:tcPr>
          <w:p>
            <w:pPr>
              <w:spacing w:line="600" w:lineRule="exact"/>
              <w:jc w:val="center"/>
              <w:rPr>
                <w:rFonts w:hint="eastAsia" w:ascii="仿宋" w:hAnsi="仿宋" w:eastAsia="仿宋"/>
                <w:color w:val="000000"/>
                <w:sz w:val="32"/>
                <w:szCs w:val="32"/>
                <w:vertAlign w:val="baseline"/>
                <w:lang w:eastAsia="zh-CN"/>
              </w:rPr>
            </w:pPr>
            <w:r>
              <w:rPr>
                <w:rFonts w:hint="eastAsia" w:ascii="仿宋" w:hAnsi="仿宋" w:eastAsia="仿宋"/>
                <w:color w:val="000000"/>
                <w:sz w:val="32"/>
                <w:szCs w:val="32"/>
                <w:vertAlign w:val="baseline"/>
                <w:lang w:eastAsia="zh-CN"/>
              </w:rPr>
              <w:t>培养规格</w:t>
            </w:r>
          </w:p>
        </w:tc>
        <w:tc>
          <w:tcPr>
            <w:tcW w:w="3510" w:type="dxa"/>
          </w:tcPr>
          <w:p>
            <w:pPr>
              <w:spacing w:line="600" w:lineRule="exact"/>
              <w:jc w:val="center"/>
              <w:rPr>
                <w:rFonts w:hint="eastAsia" w:ascii="仿宋" w:hAnsi="仿宋" w:eastAsia="仿宋"/>
                <w:color w:val="000000"/>
                <w:sz w:val="32"/>
                <w:szCs w:val="32"/>
                <w:vertAlign w:val="baseline"/>
                <w:lang w:eastAsia="zh-CN"/>
              </w:rPr>
            </w:pPr>
            <w:r>
              <w:rPr>
                <w:rFonts w:hint="eastAsia" w:ascii="仿宋" w:hAnsi="仿宋" w:eastAsia="仿宋"/>
                <w:color w:val="000000"/>
                <w:sz w:val="32"/>
                <w:szCs w:val="32"/>
                <w:vertAlign w:val="baseline"/>
                <w:lang w:eastAsia="zh-CN"/>
              </w:rPr>
              <w:t>中级技能</w:t>
            </w:r>
          </w:p>
        </w:tc>
        <w:tc>
          <w:tcPr>
            <w:tcW w:w="4440" w:type="dxa"/>
          </w:tcPr>
          <w:p>
            <w:pPr>
              <w:spacing w:line="600" w:lineRule="exact"/>
              <w:jc w:val="center"/>
              <w:rPr>
                <w:rFonts w:hint="eastAsia" w:ascii="仿宋" w:hAnsi="仿宋" w:eastAsia="仿宋"/>
                <w:color w:val="000000"/>
                <w:sz w:val="32"/>
                <w:szCs w:val="32"/>
                <w:vertAlign w:val="baseline"/>
                <w:lang w:eastAsia="zh-CN"/>
              </w:rPr>
            </w:pPr>
            <w:r>
              <w:rPr>
                <w:rFonts w:hint="eastAsia" w:ascii="仿宋" w:hAnsi="仿宋" w:eastAsia="仿宋"/>
                <w:color w:val="000000"/>
                <w:sz w:val="32"/>
                <w:szCs w:val="32"/>
                <w:vertAlign w:val="baseline"/>
                <w:lang w:eastAsia="zh-CN"/>
              </w:rPr>
              <w:t>高级技能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olor w:val="000000"/>
                <w:sz w:val="32"/>
                <w:szCs w:val="32"/>
                <w:vertAlign w:val="baseline"/>
                <w:lang w:eastAsia="zh-CN"/>
              </w:rPr>
            </w:pPr>
            <w:r>
              <w:rPr>
                <w:rFonts w:hint="eastAsia" w:ascii="仿宋" w:hAnsi="仿宋" w:eastAsia="仿宋"/>
                <w:color w:val="000000"/>
                <w:sz w:val="32"/>
                <w:szCs w:val="32"/>
                <w:vertAlign w:val="baseline"/>
                <w:lang w:eastAsia="zh-CN"/>
              </w:rPr>
              <w:t>职业素养</w:t>
            </w:r>
          </w:p>
        </w:tc>
        <w:tc>
          <w:tcPr>
            <w:tcW w:w="3510" w:type="dxa"/>
          </w:tcPr>
          <w:p>
            <w:pPr>
              <w:keepNext w:val="0"/>
              <w:keepLines w:val="0"/>
              <w:pageBreakBefore w:val="0"/>
              <w:widowControl w:val="0"/>
              <w:kinsoku/>
              <w:wordWrap/>
              <w:overflowPunct/>
              <w:topLinePunct w:val="0"/>
              <w:autoSpaceDE/>
              <w:autoSpaceDN/>
              <w:bidi w:val="0"/>
              <w:adjustRightInd/>
              <w:snapToGrid/>
              <w:spacing w:before="0" w:after="0" w:line="400" w:lineRule="exact"/>
              <w:jc w:val="both"/>
              <w:textAlignment w:val="auto"/>
              <w:rPr>
                <w:rFonts w:hint="eastAsia" w:ascii="仿宋" w:hAnsi="仿宋" w:eastAsia="仿宋"/>
                <w:color w:val="000000"/>
                <w:sz w:val="21"/>
                <w:szCs w:val="21"/>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1）</w:t>
            </w:r>
            <w:r>
              <w:rPr>
                <w:rFonts w:hint="eastAsia" w:ascii="仿宋" w:hAnsi="仿宋" w:eastAsia="仿宋"/>
                <w:color w:val="000000"/>
                <w:sz w:val="21"/>
                <w:szCs w:val="21"/>
              </w:rPr>
              <w:t>热爱学前教育事业，遵守学前教育政策和法规；具备较高的思想道德素质，坚持党的基本路线，树立科学世界观、人生观、价值观，遵纪守法，有良好的道德品质和法制观念，爱岗敬业，事业心、责任感强。</w:t>
            </w:r>
          </w:p>
          <w:p>
            <w:pPr>
              <w:keepNext w:val="0"/>
              <w:keepLines w:val="0"/>
              <w:pageBreakBefore w:val="0"/>
              <w:widowControl w:val="0"/>
              <w:kinsoku/>
              <w:wordWrap/>
              <w:overflowPunct/>
              <w:topLinePunct w:val="0"/>
              <w:autoSpaceDE/>
              <w:autoSpaceDN/>
              <w:bidi w:val="0"/>
              <w:adjustRightInd/>
              <w:snapToGrid/>
              <w:spacing w:before="0" w:after="0" w:line="400" w:lineRule="exact"/>
              <w:jc w:val="both"/>
              <w:textAlignment w:val="auto"/>
              <w:rPr>
                <w:rFonts w:hint="eastAsia" w:ascii="仿宋" w:hAnsi="仿宋" w:eastAsia="仿宋"/>
                <w:color w:val="000000"/>
                <w:sz w:val="21"/>
                <w:szCs w:val="21"/>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2）</w:t>
            </w:r>
            <w:r>
              <w:rPr>
                <w:rFonts w:hint="eastAsia" w:ascii="仿宋" w:hAnsi="仿宋" w:eastAsia="仿宋"/>
                <w:color w:val="000000"/>
                <w:sz w:val="21"/>
                <w:szCs w:val="21"/>
              </w:rPr>
              <w:t>能够应用沟通、主动倾听技巧，与家长和同事沟通交流。</w:t>
            </w:r>
          </w:p>
          <w:p>
            <w:pPr>
              <w:keepNext w:val="0"/>
              <w:keepLines w:val="0"/>
              <w:pageBreakBefore w:val="0"/>
              <w:widowControl w:val="0"/>
              <w:kinsoku/>
              <w:wordWrap/>
              <w:overflowPunct/>
              <w:topLinePunct w:val="0"/>
              <w:autoSpaceDE/>
              <w:autoSpaceDN/>
              <w:bidi w:val="0"/>
              <w:adjustRightInd/>
              <w:snapToGrid/>
              <w:spacing w:before="0" w:after="0" w:line="400" w:lineRule="exact"/>
              <w:jc w:val="both"/>
              <w:textAlignment w:val="auto"/>
              <w:rPr>
                <w:rFonts w:hint="eastAsia" w:ascii="仿宋" w:hAnsi="仿宋" w:eastAsia="仿宋"/>
                <w:color w:val="000000"/>
                <w:sz w:val="21"/>
                <w:szCs w:val="21"/>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3）</w:t>
            </w:r>
            <w:r>
              <w:rPr>
                <w:rFonts w:hint="eastAsia" w:ascii="仿宋" w:hAnsi="仿宋" w:eastAsia="仿宋"/>
                <w:color w:val="000000"/>
                <w:sz w:val="21"/>
                <w:szCs w:val="21"/>
              </w:rPr>
              <w:t>能够在团队工作中，与园长、同事合作的协调以及有效互动，共同完成工作目标和任务。</w:t>
            </w:r>
          </w:p>
          <w:p>
            <w:pPr>
              <w:keepNext w:val="0"/>
              <w:keepLines w:val="0"/>
              <w:pageBreakBefore w:val="0"/>
              <w:widowControl w:val="0"/>
              <w:kinsoku/>
              <w:wordWrap/>
              <w:overflowPunct/>
              <w:topLinePunct w:val="0"/>
              <w:autoSpaceDE/>
              <w:autoSpaceDN/>
              <w:bidi w:val="0"/>
              <w:adjustRightInd/>
              <w:snapToGrid/>
              <w:spacing w:before="0" w:after="0" w:line="400" w:lineRule="exact"/>
              <w:jc w:val="both"/>
              <w:textAlignment w:val="auto"/>
              <w:rPr>
                <w:rFonts w:hint="eastAsia" w:ascii="仿宋" w:hAnsi="仿宋" w:eastAsia="仿宋"/>
                <w:color w:val="000000"/>
                <w:sz w:val="21"/>
                <w:szCs w:val="21"/>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4）</w:t>
            </w:r>
            <w:r>
              <w:rPr>
                <w:rFonts w:hint="eastAsia" w:ascii="仿宋" w:hAnsi="仿宋" w:eastAsia="仿宋"/>
                <w:color w:val="000000"/>
                <w:sz w:val="21"/>
                <w:szCs w:val="21"/>
              </w:rPr>
              <w:t>具有良好的自学习惯和能力、有较好的表达交流能力、有一定的教育教学能力。</w:t>
            </w:r>
          </w:p>
          <w:p>
            <w:pPr>
              <w:keepNext w:val="0"/>
              <w:keepLines w:val="0"/>
              <w:pageBreakBefore w:val="0"/>
              <w:widowControl w:val="0"/>
              <w:kinsoku/>
              <w:wordWrap/>
              <w:overflowPunct/>
              <w:topLinePunct w:val="0"/>
              <w:autoSpaceDE/>
              <w:autoSpaceDN/>
              <w:bidi w:val="0"/>
              <w:adjustRightInd/>
              <w:snapToGrid/>
              <w:spacing w:before="0" w:after="0" w:line="400" w:lineRule="exact"/>
              <w:jc w:val="both"/>
              <w:textAlignment w:val="auto"/>
              <w:rPr>
                <w:rFonts w:hint="eastAsia" w:ascii="仿宋" w:hAnsi="仿宋" w:eastAsia="仿宋"/>
                <w:color w:val="000000"/>
                <w:sz w:val="32"/>
                <w:szCs w:val="32"/>
                <w:vertAlign w:val="baseline"/>
              </w:rPr>
            </w:pPr>
          </w:p>
        </w:tc>
        <w:tc>
          <w:tcPr>
            <w:tcW w:w="4440" w:type="dxa"/>
          </w:tcPr>
          <w:p>
            <w:pPr>
              <w:keepNext w:val="0"/>
              <w:keepLines w:val="0"/>
              <w:pageBreakBefore w:val="0"/>
              <w:widowControl w:val="0"/>
              <w:kinsoku/>
              <w:wordWrap/>
              <w:overflowPunct/>
              <w:topLinePunct w:val="0"/>
              <w:autoSpaceDE/>
              <w:autoSpaceDN/>
              <w:bidi w:val="0"/>
              <w:adjustRightInd/>
              <w:snapToGrid/>
              <w:spacing w:before="0" w:after="0" w:line="400" w:lineRule="exact"/>
              <w:jc w:val="both"/>
              <w:textAlignment w:val="auto"/>
              <w:rPr>
                <w:rFonts w:hint="eastAsia" w:ascii="仿宋" w:hAnsi="仿宋" w:eastAsia="仿宋"/>
                <w:color w:val="000000"/>
                <w:sz w:val="21"/>
                <w:szCs w:val="21"/>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1）</w:t>
            </w:r>
            <w:r>
              <w:rPr>
                <w:rFonts w:hint="eastAsia" w:ascii="仿宋" w:hAnsi="仿宋" w:eastAsia="仿宋"/>
                <w:color w:val="000000"/>
                <w:sz w:val="21"/>
                <w:szCs w:val="21"/>
              </w:rPr>
              <w:t>热爱学前教育事业，遵守学前教育政策和法规；具备较高的思想道德素质，坚持党的基本路线，树立科学世界观、人生观、价值观，遵纪守法，有良好的道德品质和法制观念，爱岗敬业，事业心、责任感强。</w:t>
            </w:r>
          </w:p>
          <w:p>
            <w:pPr>
              <w:keepNext w:val="0"/>
              <w:keepLines w:val="0"/>
              <w:pageBreakBefore w:val="0"/>
              <w:widowControl w:val="0"/>
              <w:kinsoku/>
              <w:wordWrap/>
              <w:overflowPunct/>
              <w:topLinePunct w:val="0"/>
              <w:autoSpaceDE/>
              <w:autoSpaceDN/>
              <w:bidi w:val="0"/>
              <w:adjustRightInd/>
              <w:snapToGrid/>
              <w:spacing w:before="0" w:after="0" w:line="400" w:lineRule="exact"/>
              <w:jc w:val="both"/>
              <w:textAlignment w:val="auto"/>
              <w:rPr>
                <w:rFonts w:hint="eastAsia" w:ascii="仿宋" w:hAnsi="仿宋" w:eastAsia="仿宋"/>
                <w:color w:val="000000"/>
                <w:sz w:val="21"/>
                <w:szCs w:val="21"/>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2）</w:t>
            </w:r>
            <w:r>
              <w:rPr>
                <w:rFonts w:hint="eastAsia" w:ascii="仿宋" w:hAnsi="仿宋" w:eastAsia="仿宋"/>
                <w:color w:val="000000"/>
                <w:sz w:val="21"/>
                <w:szCs w:val="21"/>
              </w:rPr>
              <w:t>能够应用沟通、主动倾听技巧，与家长和同事沟通交流。</w:t>
            </w:r>
          </w:p>
          <w:p>
            <w:pPr>
              <w:keepNext w:val="0"/>
              <w:keepLines w:val="0"/>
              <w:pageBreakBefore w:val="0"/>
              <w:widowControl w:val="0"/>
              <w:kinsoku/>
              <w:wordWrap/>
              <w:overflowPunct/>
              <w:topLinePunct w:val="0"/>
              <w:autoSpaceDE/>
              <w:autoSpaceDN/>
              <w:bidi w:val="0"/>
              <w:adjustRightInd/>
              <w:snapToGrid/>
              <w:spacing w:before="0" w:after="0" w:line="400" w:lineRule="exact"/>
              <w:jc w:val="both"/>
              <w:textAlignment w:val="auto"/>
              <w:rPr>
                <w:rFonts w:hint="eastAsia" w:ascii="仿宋" w:hAnsi="仿宋" w:eastAsia="仿宋"/>
                <w:color w:val="000000"/>
                <w:sz w:val="21"/>
                <w:szCs w:val="21"/>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3）</w:t>
            </w:r>
            <w:r>
              <w:rPr>
                <w:rFonts w:hint="eastAsia" w:ascii="仿宋" w:hAnsi="仿宋" w:eastAsia="仿宋"/>
                <w:color w:val="000000"/>
                <w:sz w:val="21"/>
                <w:szCs w:val="21"/>
              </w:rPr>
              <w:t>能够在团队工作中，与园长、同事合作的协调以及有效互动，共同完成工作目标和任务。</w:t>
            </w:r>
          </w:p>
          <w:p>
            <w:pPr>
              <w:keepNext w:val="0"/>
              <w:keepLines w:val="0"/>
              <w:pageBreakBefore w:val="0"/>
              <w:widowControl w:val="0"/>
              <w:kinsoku/>
              <w:wordWrap/>
              <w:overflowPunct/>
              <w:topLinePunct w:val="0"/>
              <w:autoSpaceDE/>
              <w:autoSpaceDN/>
              <w:bidi w:val="0"/>
              <w:adjustRightInd/>
              <w:snapToGrid/>
              <w:spacing w:before="0" w:after="0" w:line="400" w:lineRule="exact"/>
              <w:jc w:val="both"/>
              <w:textAlignment w:val="auto"/>
              <w:rPr>
                <w:rFonts w:hint="eastAsia" w:ascii="仿宋" w:hAnsi="仿宋" w:eastAsia="仿宋"/>
                <w:color w:val="000000"/>
                <w:sz w:val="21"/>
                <w:szCs w:val="21"/>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4）</w:t>
            </w:r>
            <w:r>
              <w:rPr>
                <w:rFonts w:hint="eastAsia" w:ascii="仿宋" w:hAnsi="仿宋" w:eastAsia="仿宋"/>
                <w:color w:val="000000"/>
                <w:sz w:val="21"/>
                <w:szCs w:val="21"/>
              </w:rPr>
              <w:t>具有良好的自学习惯和能力、有较好的表达交流能力、有一定的教育教学能力。</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olor w:val="000000"/>
                <w:sz w:val="32"/>
                <w:szCs w:val="32"/>
                <w:vertAlign w:val="baseline"/>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5）</w:t>
            </w:r>
            <w:r>
              <w:rPr>
                <w:rFonts w:hint="eastAsia" w:ascii="仿宋" w:hAnsi="仿宋" w:eastAsia="仿宋"/>
                <w:color w:val="000000"/>
                <w:sz w:val="21"/>
                <w:szCs w:val="21"/>
              </w:rPr>
              <w:t>能够根据所学的教育理论，结合实际，解决工作问题。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vAlign w:val="center"/>
          </w:tcPr>
          <w:p>
            <w:pPr>
              <w:spacing w:line="600" w:lineRule="exact"/>
              <w:rPr>
                <w:rFonts w:hint="eastAsia" w:ascii="仿宋" w:hAnsi="仿宋" w:eastAsia="仿宋"/>
                <w:color w:val="000000"/>
                <w:sz w:val="32"/>
                <w:szCs w:val="32"/>
                <w:vertAlign w:val="baseline"/>
                <w:lang w:eastAsia="zh-CN"/>
              </w:rPr>
            </w:pPr>
            <w:r>
              <w:rPr>
                <w:rFonts w:hint="eastAsia" w:ascii="仿宋" w:hAnsi="仿宋" w:eastAsia="仿宋"/>
                <w:color w:val="000000"/>
                <w:sz w:val="32"/>
                <w:szCs w:val="32"/>
                <w:vertAlign w:val="baseline"/>
                <w:lang w:eastAsia="zh-CN"/>
              </w:rPr>
              <w:t>专业知识</w:t>
            </w:r>
          </w:p>
        </w:tc>
        <w:tc>
          <w:tcPr>
            <w:tcW w:w="3510" w:type="dxa"/>
          </w:tcPr>
          <w:p>
            <w:pPr>
              <w:keepNext w:val="0"/>
              <w:keepLines w:val="0"/>
              <w:pageBreakBefore w:val="0"/>
              <w:widowControl w:val="0"/>
              <w:kinsoku/>
              <w:wordWrap/>
              <w:overflowPunct/>
              <w:topLinePunct w:val="0"/>
              <w:autoSpaceDE/>
              <w:autoSpaceDN/>
              <w:bidi w:val="0"/>
              <w:adjustRightInd/>
              <w:snapToGrid/>
              <w:spacing w:before="0" w:after="0" w:line="420" w:lineRule="exact"/>
              <w:jc w:val="both"/>
              <w:textAlignment w:val="auto"/>
              <w:rPr>
                <w:rFonts w:hint="eastAsia" w:ascii="仿宋" w:hAnsi="仿宋" w:eastAsia="仿宋"/>
                <w:color w:val="000000"/>
                <w:sz w:val="21"/>
                <w:szCs w:val="21"/>
                <w:lang w:eastAsia="zh-CN"/>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1）</w:t>
            </w:r>
            <w:r>
              <w:rPr>
                <w:rFonts w:hint="eastAsia" w:ascii="仿宋" w:hAnsi="仿宋" w:eastAsia="仿宋"/>
                <w:color w:val="000000"/>
                <w:sz w:val="21"/>
                <w:szCs w:val="21"/>
                <w:lang w:eastAsia="zh-CN"/>
              </w:rPr>
              <w:t>能观察分析幼儿生长、发育情况，掌握幼儿园保教相关基础知识。</w:t>
            </w:r>
          </w:p>
          <w:p>
            <w:pPr>
              <w:keepNext w:val="0"/>
              <w:keepLines w:val="0"/>
              <w:pageBreakBefore w:val="0"/>
              <w:widowControl w:val="0"/>
              <w:kinsoku/>
              <w:wordWrap/>
              <w:overflowPunct/>
              <w:topLinePunct w:val="0"/>
              <w:autoSpaceDE/>
              <w:autoSpaceDN/>
              <w:bidi w:val="0"/>
              <w:adjustRightInd/>
              <w:snapToGrid/>
              <w:spacing w:before="0" w:after="0" w:line="420" w:lineRule="exact"/>
              <w:jc w:val="both"/>
              <w:textAlignment w:val="auto"/>
              <w:rPr>
                <w:rFonts w:hint="eastAsia" w:ascii="仿宋" w:hAnsi="仿宋" w:eastAsia="仿宋"/>
                <w:color w:val="000000"/>
                <w:sz w:val="21"/>
                <w:szCs w:val="21"/>
                <w:lang w:eastAsia="zh-CN"/>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2）</w:t>
            </w:r>
            <w:r>
              <w:rPr>
                <w:rFonts w:hint="eastAsia" w:ascii="仿宋" w:hAnsi="仿宋" w:eastAsia="仿宋"/>
                <w:color w:val="000000"/>
                <w:sz w:val="21"/>
                <w:szCs w:val="21"/>
                <w:lang w:eastAsia="zh-CN"/>
              </w:rPr>
              <w:t>掌握幼儿心理特征，熟知五大领域（健康、语言、社会、科学、艺术）的教学专业知识。</w:t>
            </w:r>
          </w:p>
          <w:p>
            <w:pPr>
              <w:keepNext w:val="0"/>
              <w:keepLines w:val="0"/>
              <w:pageBreakBefore w:val="0"/>
              <w:widowControl w:val="0"/>
              <w:kinsoku/>
              <w:wordWrap/>
              <w:overflowPunct/>
              <w:topLinePunct w:val="0"/>
              <w:autoSpaceDE/>
              <w:autoSpaceDN/>
              <w:bidi w:val="0"/>
              <w:adjustRightInd/>
              <w:snapToGrid/>
              <w:spacing w:before="0" w:after="0" w:line="420" w:lineRule="exact"/>
              <w:jc w:val="both"/>
              <w:textAlignment w:val="auto"/>
              <w:rPr>
                <w:rFonts w:hint="eastAsia" w:ascii="仿宋" w:hAnsi="仿宋" w:eastAsia="仿宋"/>
                <w:color w:val="000000"/>
                <w:sz w:val="21"/>
                <w:szCs w:val="21"/>
                <w:lang w:eastAsia="zh-CN"/>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3）</w:t>
            </w:r>
            <w:r>
              <w:rPr>
                <w:rFonts w:hint="eastAsia" w:ascii="仿宋" w:hAnsi="仿宋" w:eastAsia="仿宋"/>
                <w:color w:val="000000"/>
                <w:sz w:val="21"/>
                <w:szCs w:val="21"/>
                <w:lang w:eastAsia="zh-CN"/>
              </w:rPr>
              <w:t>掌握计算机基本知识和应用操作。</w:t>
            </w:r>
          </w:p>
          <w:p>
            <w:pPr>
              <w:keepNext w:val="0"/>
              <w:keepLines w:val="0"/>
              <w:pageBreakBefore w:val="0"/>
              <w:widowControl w:val="0"/>
              <w:kinsoku/>
              <w:wordWrap/>
              <w:overflowPunct/>
              <w:topLinePunct w:val="0"/>
              <w:autoSpaceDE/>
              <w:autoSpaceDN/>
              <w:bidi w:val="0"/>
              <w:adjustRightInd/>
              <w:snapToGrid/>
              <w:spacing w:before="0" w:after="0" w:line="420" w:lineRule="exact"/>
              <w:jc w:val="both"/>
              <w:textAlignment w:val="auto"/>
              <w:rPr>
                <w:rFonts w:hint="eastAsia" w:ascii="仿宋" w:hAnsi="仿宋" w:eastAsia="仿宋"/>
                <w:color w:val="000000"/>
                <w:sz w:val="21"/>
                <w:szCs w:val="21"/>
                <w:lang w:eastAsia="zh-CN"/>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4）</w:t>
            </w:r>
            <w:r>
              <w:rPr>
                <w:rFonts w:hint="eastAsia" w:ascii="仿宋" w:hAnsi="仿宋" w:eastAsia="仿宋"/>
                <w:color w:val="000000"/>
                <w:sz w:val="21"/>
                <w:szCs w:val="21"/>
                <w:lang w:eastAsia="zh-CN"/>
              </w:rPr>
              <w:t>掌握教育学、心理学方面的基础知识和基本理论</w:t>
            </w:r>
          </w:p>
          <w:p>
            <w:pPr>
              <w:keepNext w:val="0"/>
              <w:keepLines w:val="0"/>
              <w:pageBreakBefore w:val="0"/>
              <w:widowControl w:val="0"/>
              <w:kinsoku/>
              <w:wordWrap/>
              <w:overflowPunct/>
              <w:topLinePunct w:val="0"/>
              <w:autoSpaceDE/>
              <w:autoSpaceDN/>
              <w:bidi w:val="0"/>
              <w:adjustRightInd/>
              <w:snapToGrid/>
              <w:spacing w:before="0" w:after="0" w:line="420" w:lineRule="exact"/>
              <w:jc w:val="both"/>
              <w:textAlignment w:val="auto"/>
              <w:rPr>
                <w:rFonts w:hint="eastAsia" w:ascii="仿宋" w:hAnsi="仿宋" w:eastAsia="仿宋"/>
                <w:color w:val="000000"/>
                <w:sz w:val="21"/>
                <w:szCs w:val="21"/>
                <w:lang w:eastAsia="zh-CN"/>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5）</w:t>
            </w:r>
            <w:r>
              <w:rPr>
                <w:rFonts w:hint="eastAsia" w:ascii="仿宋" w:hAnsi="仿宋" w:eastAsia="仿宋"/>
                <w:color w:val="000000"/>
                <w:sz w:val="21"/>
                <w:szCs w:val="21"/>
                <w:lang w:eastAsia="zh-CN"/>
              </w:rPr>
              <w:t>能够流利地使用普通话，并取得普通话证书（不低于二乙）。</w:t>
            </w:r>
          </w:p>
        </w:tc>
        <w:tc>
          <w:tcPr>
            <w:tcW w:w="4440" w:type="dxa"/>
          </w:tcPr>
          <w:p>
            <w:pPr>
              <w:keepNext w:val="0"/>
              <w:keepLines w:val="0"/>
              <w:pageBreakBefore w:val="0"/>
              <w:widowControl w:val="0"/>
              <w:kinsoku/>
              <w:wordWrap/>
              <w:overflowPunct/>
              <w:topLinePunct w:val="0"/>
              <w:autoSpaceDE/>
              <w:autoSpaceDN/>
              <w:bidi w:val="0"/>
              <w:adjustRightInd/>
              <w:snapToGrid/>
              <w:spacing w:before="0" w:after="0" w:line="420" w:lineRule="exact"/>
              <w:jc w:val="both"/>
              <w:textAlignment w:val="auto"/>
              <w:rPr>
                <w:rFonts w:hint="eastAsia" w:ascii="仿宋" w:hAnsi="仿宋" w:eastAsia="仿宋"/>
                <w:color w:val="000000"/>
                <w:sz w:val="21"/>
                <w:szCs w:val="21"/>
                <w:lang w:eastAsia="zh-CN"/>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1）</w:t>
            </w:r>
            <w:r>
              <w:rPr>
                <w:rFonts w:hint="eastAsia" w:ascii="仿宋" w:hAnsi="仿宋" w:eastAsia="仿宋"/>
                <w:color w:val="000000"/>
                <w:sz w:val="21"/>
                <w:szCs w:val="21"/>
                <w:lang w:eastAsia="zh-CN"/>
              </w:rPr>
              <w:t>能观察分析幼儿生长、发育情况，掌握幼儿园保教相关基础知识。</w:t>
            </w:r>
          </w:p>
          <w:p>
            <w:pPr>
              <w:keepNext w:val="0"/>
              <w:keepLines w:val="0"/>
              <w:pageBreakBefore w:val="0"/>
              <w:widowControl w:val="0"/>
              <w:kinsoku/>
              <w:wordWrap/>
              <w:overflowPunct/>
              <w:topLinePunct w:val="0"/>
              <w:autoSpaceDE/>
              <w:autoSpaceDN/>
              <w:bidi w:val="0"/>
              <w:adjustRightInd/>
              <w:snapToGrid/>
              <w:spacing w:before="0" w:after="0" w:line="420" w:lineRule="exact"/>
              <w:jc w:val="both"/>
              <w:textAlignment w:val="auto"/>
              <w:rPr>
                <w:rFonts w:hint="eastAsia" w:ascii="仿宋" w:hAnsi="仿宋" w:eastAsia="仿宋"/>
                <w:color w:val="000000"/>
                <w:sz w:val="21"/>
                <w:szCs w:val="21"/>
                <w:lang w:eastAsia="zh-CN"/>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2）</w:t>
            </w:r>
            <w:r>
              <w:rPr>
                <w:rFonts w:hint="eastAsia" w:ascii="仿宋" w:hAnsi="仿宋" w:eastAsia="仿宋"/>
                <w:color w:val="000000"/>
                <w:sz w:val="21"/>
                <w:szCs w:val="21"/>
                <w:lang w:eastAsia="zh-CN"/>
              </w:rPr>
              <w:t>掌握幼儿心理特征，熟知五大领域（健康、语言、社会、科学、艺术）的教学专业知识。</w:t>
            </w:r>
          </w:p>
          <w:p>
            <w:pPr>
              <w:keepNext w:val="0"/>
              <w:keepLines w:val="0"/>
              <w:pageBreakBefore w:val="0"/>
              <w:widowControl w:val="0"/>
              <w:kinsoku/>
              <w:wordWrap/>
              <w:overflowPunct/>
              <w:topLinePunct w:val="0"/>
              <w:autoSpaceDE/>
              <w:autoSpaceDN/>
              <w:bidi w:val="0"/>
              <w:adjustRightInd/>
              <w:snapToGrid/>
              <w:spacing w:before="0" w:after="0" w:line="420" w:lineRule="exact"/>
              <w:jc w:val="both"/>
              <w:textAlignment w:val="auto"/>
              <w:rPr>
                <w:rFonts w:hint="eastAsia" w:ascii="仿宋" w:hAnsi="仿宋" w:eastAsia="仿宋"/>
                <w:color w:val="000000"/>
                <w:sz w:val="21"/>
                <w:szCs w:val="21"/>
                <w:lang w:eastAsia="zh-CN"/>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3）</w:t>
            </w:r>
            <w:r>
              <w:rPr>
                <w:rFonts w:hint="eastAsia" w:ascii="仿宋" w:hAnsi="仿宋" w:eastAsia="仿宋"/>
                <w:color w:val="000000"/>
                <w:sz w:val="21"/>
                <w:szCs w:val="21"/>
                <w:lang w:eastAsia="zh-CN"/>
              </w:rPr>
              <w:t>掌握计算机基本知识和应用操作。</w:t>
            </w:r>
          </w:p>
          <w:p>
            <w:pPr>
              <w:keepNext w:val="0"/>
              <w:keepLines w:val="0"/>
              <w:pageBreakBefore w:val="0"/>
              <w:widowControl w:val="0"/>
              <w:kinsoku/>
              <w:wordWrap/>
              <w:overflowPunct/>
              <w:topLinePunct w:val="0"/>
              <w:autoSpaceDE/>
              <w:autoSpaceDN/>
              <w:bidi w:val="0"/>
              <w:adjustRightInd/>
              <w:snapToGrid/>
              <w:spacing w:before="0" w:after="0" w:line="420" w:lineRule="exact"/>
              <w:jc w:val="both"/>
              <w:textAlignment w:val="auto"/>
              <w:rPr>
                <w:rFonts w:hint="eastAsia" w:ascii="仿宋" w:hAnsi="仿宋" w:eastAsia="仿宋"/>
                <w:color w:val="000000"/>
                <w:sz w:val="21"/>
                <w:szCs w:val="21"/>
                <w:lang w:eastAsia="zh-CN"/>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4）</w:t>
            </w:r>
            <w:r>
              <w:rPr>
                <w:rFonts w:hint="eastAsia" w:ascii="仿宋" w:hAnsi="仿宋" w:eastAsia="仿宋"/>
                <w:color w:val="000000"/>
                <w:sz w:val="21"/>
                <w:szCs w:val="21"/>
                <w:lang w:eastAsia="zh-CN"/>
              </w:rPr>
              <w:t>掌握教育学、心理学方面的基础知识和基本理论。</w:t>
            </w:r>
          </w:p>
          <w:p>
            <w:pPr>
              <w:keepNext w:val="0"/>
              <w:keepLines w:val="0"/>
              <w:pageBreakBefore w:val="0"/>
              <w:widowControl w:val="0"/>
              <w:kinsoku/>
              <w:wordWrap/>
              <w:overflowPunct/>
              <w:topLinePunct w:val="0"/>
              <w:autoSpaceDE/>
              <w:autoSpaceDN/>
              <w:bidi w:val="0"/>
              <w:adjustRightInd/>
              <w:snapToGrid/>
              <w:spacing w:before="0" w:after="0" w:line="420" w:lineRule="exact"/>
              <w:jc w:val="both"/>
              <w:textAlignment w:val="auto"/>
              <w:rPr>
                <w:rFonts w:hint="eastAsia" w:ascii="仿宋" w:hAnsi="仿宋" w:eastAsia="仿宋"/>
                <w:color w:val="000000"/>
                <w:sz w:val="32"/>
                <w:szCs w:val="32"/>
                <w:vertAlign w:val="baseline"/>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5）</w:t>
            </w:r>
            <w:r>
              <w:rPr>
                <w:rFonts w:hint="eastAsia" w:ascii="仿宋" w:hAnsi="仿宋" w:eastAsia="仿宋"/>
                <w:color w:val="000000"/>
                <w:sz w:val="21"/>
                <w:szCs w:val="21"/>
                <w:lang w:eastAsia="zh-CN"/>
              </w:rPr>
              <w:t>能够流利地使普通话，并取得普通话证书（不低于二甲）。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vAlign w:val="center"/>
          </w:tcPr>
          <w:p>
            <w:pPr>
              <w:spacing w:line="600" w:lineRule="exact"/>
              <w:rPr>
                <w:rFonts w:hint="eastAsia" w:ascii="仿宋" w:hAnsi="仿宋" w:eastAsia="仿宋"/>
                <w:color w:val="000000"/>
                <w:sz w:val="32"/>
                <w:szCs w:val="32"/>
                <w:vertAlign w:val="baseline"/>
                <w:lang w:eastAsia="zh-CN"/>
              </w:rPr>
            </w:pPr>
            <w:r>
              <w:rPr>
                <w:rFonts w:hint="eastAsia" w:ascii="仿宋" w:hAnsi="仿宋" w:eastAsia="仿宋"/>
                <w:color w:val="000000"/>
                <w:sz w:val="32"/>
                <w:szCs w:val="32"/>
                <w:vertAlign w:val="baseline"/>
                <w:lang w:eastAsia="zh-CN"/>
              </w:rPr>
              <w:t>专业能力</w:t>
            </w:r>
          </w:p>
        </w:tc>
        <w:tc>
          <w:tcPr>
            <w:tcW w:w="3510" w:type="dxa"/>
          </w:tcPr>
          <w:p>
            <w:pPr>
              <w:keepNext w:val="0"/>
              <w:keepLines w:val="0"/>
              <w:pageBreakBefore w:val="0"/>
              <w:widowControl w:val="0"/>
              <w:kinsoku/>
              <w:wordWrap/>
              <w:overflowPunct/>
              <w:topLinePunct w:val="0"/>
              <w:autoSpaceDE/>
              <w:autoSpaceDN/>
              <w:bidi w:val="0"/>
              <w:adjustRightInd/>
              <w:snapToGrid/>
              <w:spacing w:before="0" w:after="0" w:line="420" w:lineRule="exact"/>
              <w:jc w:val="both"/>
              <w:textAlignment w:val="auto"/>
              <w:rPr>
                <w:rFonts w:hint="eastAsia" w:ascii="仿宋" w:hAnsi="仿宋" w:eastAsia="仿宋"/>
                <w:color w:val="000000"/>
                <w:sz w:val="21"/>
                <w:szCs w:val="21"/>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1）</w:t>
            </w:r>
            <w:r>
              <w:rPr>
                <w:rFonts w:hint="eastAsia" w:ascii="仿宋" w:hAnsi="仿宋" w:eastAsia="仿宋"/>
                <w:color w:val="000000"/>
                <w:sz w:val="21"/>
                <w:szCs w:val="21"/>
              </w:rPr>
              <w:t>能</w:t>
            </w:r>
            <w:r>
              <w:rPr>
                <w:rFonts w:hint="eastAsia" w:ascii="仿宋" w:hAnsi="仿宋" w:eastAsia="仿宋"/>
                <w:color w:val="000000"/>
                <w:sz w:val="21"/>
                <w:szCs w:val="21"/>
                <w:lang w:eastAsia="zh-CN"/>
              </w:rPr>
              <w:t>在园长的指导下</w:t>
            </w:r>
            <w:r>
              <w:rPr>
                <w:rFonts w:hint="eastAsia" w:ascii="仿宋" w:hAnsi="仿宋" w:eastAsia="仿宋"/>
                <w:color w:val="000000"/>
                <w:sz w:val="21"/>
                <w:szCs w:val="21"/>
              </w:rPr>
              <w:t>完成幼儿园保育工作。</w:t>
            </w:r>
          </w:p>
          <w:p>
            <w:pPr>
              <w:keepNext w:val="0"/>
              <w:keepLines w:val="0"/>
              <w:pageBreakBefore w:val="0"/>
              <w:widowControl w:val="0"/>
              <w:kinsoku/>
              <w:wordWrap/>
              <w:overflowPunct/>
              <w:topLinePunct w:val="0"/>
              <w:autoSpaceDE/>
              <w:autoSpaceDN/>
              <w:bidi w:val="0"/>
              <w:adjustRightInd/>
              <w:snapToGrid/>
              <w:spacing w:before="0" w:after="0" w:line="420" w:lineRule="exact"/>
              <w:jc w:val="both"/>
              <w:textAlignment w:val="auto"/>
              <w:rPr>
                <w:rFonts w:hint="eastAsia" w:ascii="仿宋" w:hAnsi="仿宋" w:eastAsia="仿宋"/>
                <w:color w:val="000000"/>
                <w:sz w:val="21"/>
                <w:szCs w:val="21"/>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2）</w:t>
            </w:r>
            <w:r>
              <w:rPr>
                <w:rFonts w:hint="eastAsia" w:ascii="仿宋" w:hAnsi="仿宋" w:eastAsia="仿宋"/>
                <w:color w:val="000000"/>
                <w:sz w:val="21"/>
                <w:szCs w:val="21"/>
              </w:rPr>
              <w:t>掌握幼儿心理特征，</w:t>
            </w:r>
            <w:r>
              <w:rPr>
                <w:rFonts w:hint="eastAsia" w:ascii="仿宋" w:hAnsi="仿宋" w:eastAsia="仿宋"/>
                <w:color w:val="000000"/>
                <w:sz w:val="21"/>
                <w:szCs w:val="21"/>
                <w:lang w:eastAsia="zh-CN"/>
              </w:rPr>
              <w:t>能在园长指导下</w:t>
            </w:r>
            <w:r>
              <w:rPr>
                <w:rFonts w:hint="eastAsia" w:ascii="仿宋" w:hAnsi="仿宋" w:eastAsia="仿宋"/>
                <w:color w:val="000000"/>
                <w:sz w:val="21"/>
                <w:szCs w:val="21"/>
              </w:rPr>
              <w:t>研究制定五大领域（健康、语言、社会、科学、艺术）的教学计划、设计教学活动并组织实施。</w:t>
            </w:r>
          </w:p>
          <w:p>
            <w:pPr>
              <w:keepNext w:val="0"/>
              <w:keepLines w:val="0"/>
              <w:pageBreakBefore w:val="0"/>
              <w:widowControl w:val="0"/>
              <w:kinsoku/>
              <w:wordWrap/>
              <w:overflowPunct/>
              <w:topLinePunct w:val="0"/>
              <w:autoSpaceDE/>
              <w:autoSpaceDN/>
              <w:bidi w:val="0"/>
              <w:adjustRightInd/>
              <w:snapToGrid/>
              <w:spacing w:before="0" w:after="0" w:line="420" w:lineRule="exact"/>
              <w:jc w:val="both"/>
              <w:textAlignment w:val="auto"/>
              <w:rPr>
                <w:rFonts w:hint="eastAsia" w:ascii="仿宋" w:hAnsi="仿宋" w:eastAsia="仿宋"/>
                <w:color w:val="000000"/>
                <w:sz w:val="21"/>
                <w:szCs w:val="21"/>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3）</w:t>
            </w:r>
            <w:r>
              <w:rPr>
                <w:rFonts w:hint="eastAsia" w:ascii="仿宋" w:hAnsi="仿宋" w:eastAsia="仿宋"/>
                <w:color w:val="000000"/>
                <w:sz w:val="21"/>
                <w:szCs w:val="21"/>
              </w:rPr>
              <w:t>掌握从事幼儿教育工作所需要的声乐、钢琴、舞蹈、美术、手工、表演、游戏等</w:t>
            </w:r>
            <w:r>
              <w:rPr>
                <w:rFonts w:hint="eastAsia" w:ascii="仿宋" w:hAnsi="仿宋" w:eastAsia="仿宋"/>
                <w:color w:val="000000"/>
                <w:sz w:val="21"/>
                <w:szCs w:val="21"/>
                <w:lang w:eastAsia="zh-CN"/>
              </w:rPr>
              <w:t>基本</w:t>
            </w:r>
            <w:r>
              <w:rPr>
                <w:rFonts w:hint="eastAsia" w:ascii="仿宋" w:hAnsi="仿宋" w:eastAsia="仿宋"/>
                <w:color w:val="000000"/>
                <w:sz w:val="21"/>
                <w:szCs w:val="21"/>
              </w:rPr>
              <w:t>技能</w:t>
            </w:r>
            <w:r>
              <w:rPr>
                <w:rFonts w:hint="eastAsia" w:ascii="仿宋" w:hAnsi="仿宋" w:eastAsia="仿宋"/>
                <w:color w:val="000000"/>
                <w:sz w:val="21"/>
                <w:szCs w:val="21"/>
                <w:lang w:eastAsia="zh-CN"/>
              </w:rPr>
              <w:t>，并精通</w:t>
            </w:r>
            <w:r>
              <w:rPr>
                <w:rFonts w:hint="eastAsia" w:ascii="仿宋" w:hAnsi="仿宋" w:eastAsia="仿宋"/>
                <w:color w:val="000000"/>
                <w:sz w:val="21"/>
                <w:szCs w:val="21"/>
                <w:lang w:val="en-US" w:eastAsia="zh-CN"/>
              </w:rPr>
              <w:t>1-2项</w:t>
            </w:r>
            <w:r>
              <w:rPr>
                <w:rFonts w:hint="eastAsia" w:ascii="仿宋" w:hAnsi="仿宋" w:eastAsia="仿宋"/>
                <w:color w:val="000000"/>
                <w:sz w:val="21"/>
                <w:szCs w:val="21"/>
              </w:rPr>
              <w:t>。</w:t>
            </w:r>
          </w:p>
          <w:p>
            <w:pPr>
              <w:keepNext w:val="0"/>
              <w:keepLines w:val="0"/>
              <w:pageBreakBefore w:val="0"/>
              <w:widowControl w:val="0"/>
              <w:kinsoku/>
              <w:wordWrap/>
              <w:overflowPunct/>
              <w:topLinePunct w:val="0"/>
              <w:autoSpaceDE/>
              <w:autoSpaceDN/>
              <w:bidi w:val="0"/>
              <w:adjustRightInd/>
              <w:snapToGrid/>
              <w:spacing w:before="0" w:after="0" w:line="420" w:lineRule="exact"/>
              <w:jc w:val="both"/>
              <w:textAlignment w:val="auto"/>
              <w:rPr>
                <w:rFonts w:hint="eastAsia" w:ascii="仿宋" w:hAnsi="仿宋" w:eastAsia="仿宋"/>
                <w:color w:val="000000"/>
                <w:sz w:val="32"/>
                <w:szCs w:val="32"/>
                <w:vertAlign w:val="baseline"/>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5</w:t>
            </w:r>
            <w:r>
              <w:rPr>
                <w:rFonts w:hint="eastAsia" w:ascii="仿宋" w:hAnsi="仿宋" w:eastAsia="仿宋"/>
                <w:color w:val="000000"/>
                <w:sz w:val="21"/>
                <w:szCs w:val="21"/>
                <w:lang w:eastAsia="zh-CN"/>
              </w:rPr>
              <w:t>）掌握幼儿保健方面的知识和技能，并取得保育员（中级）职业资格证书。</w:t>
            </w:r>
          </w:p>
        </w:tc>
        <w:tc>
          <w:tcPr>
            <w:tcW w:w="4440" w:type="dxa"/>
          </w:tcPr>
          <w:p>
            <w:pPr>
              <w:keepNext w:val="0"/>
              <w:keepLines w:val="0"/>
              <w:pageBreakBefore w:val="0"/>
              <w:widowControl w:val="0"/>
              <w:kinsoku/>
              <w:wordWrap/>
              <w:overflowPunct/>
              <w:topLinePunct w:val="0"/>
              <w:autoSpaceDE/>
              <w:autoSpaceDN/>
              <w:bidi w:val="0"/>
              <w:adjustRightInd/>
              <w:snapToGrid/>
              <w:spacing w:before="0" w:after="0" w:line="420" w:lineRule="exact"/>
              <w:jc w:val="both"/>
              <w:textAlignment w:val="auto"/>
              <w:rPr>
                <w:rFonts w:hint="eastAsia" w:ascii="仿宋" w:hAnsi="仿宋" w:eastAsia="仿宋"/>
                <w:color w:val="000000"/>
                <w:sz w:val="21"/>
                <w:szCs w:val="21"/>
                <w:lang w:eastAsia="zh-CN"/>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1）</w:t>
            </w:r>
            <w:r>
              <w:rPr>
                <w:rFonts w:hint="eastAsia" w:ascii="仿宋" w:hAnsi="仿宋" w:eastAsia="仿宋"/>
                <w:color w:val="000000"/>
                <w:sz w:val="21"/>
                <w:szCs w:val="21"/>
                <w:lang w:eastAsia="zh-CN"/>
              </w:rPr>
              <w:t>能独立完成幼儿园保育工作。</w:t>
            </w:r>
          </w:p>
          <w:p>
            <w:pPr>
              <w:keepNext w:val="0"/>
              <w:keepLines w:val="0"/>
              <w:pageBreakBefore w:val="0"/>
              <w:widowControl w:val="0"/>
              <w:kinsoku/>
              <w:wordWrap/>
              <w:overflowPunct/>
              <w:topLinePunct w:val="0"/>
              <w:autoSpaceDE/>
              <w:autoSpaceDN/>
              <w:bidi w:val="0"/>
              <w:adjustRightInd/>
              <w:snapToGrid/>
              <w:spacing w:before="0" w:after="0" w:line="420" w:lineRule="exact"/>
              <w:jc w:val="both"/>
              <w:textAlignment w:val="auto"/>
              <w:rPr>
                <w:rFonts w:hint="eastAsia" w:ascii="仿宋" w:hAnsi="仿宋" w:eastAsia="仿宋"/>
                <w:color w:val="000000"/>
                <w:sz w:val="21"/>
                <w:szCs w:val="21"/>
                <w:lang w:eastAsia="zh-CN"/>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2）</w:t>
            </w:r>
            <w:r>
              <w:rPr>
                <w:rFonts w:hint="eastAsia" w:ascii="仿宋" w:hAnsi="仿宋" w:eastAsia="仿宋"/>
                <w:color w:val="000000"/>
                <w:sz w:val="21"/>
                <w:szCs w:val="21"/>
                <w:lang w:eastAsia="zh-CN"/>
              </w:rPr>
              <w:t>掌握幼儿心理特征，能研究制定五大领域（健康、语言、社会、科学、艺术）的教学计划、设计教学活动并组织实施。</w:t>
            </w:r>
          </w:p>
          <w:p>
            <w:pPr>
              <w:keepNext w:val="0"/>
              <w:keepLines w:val="0"/>
              <w:pageBreakBefore w:val="0"/>
              <w:widowControl w:val="0"/>
              <w:kinsoku/>
              <w:wordWrap/>
              <w:overflowPunct/>
              <w:topLinePunct w:val="0"/>
              <w:autoSpaceDE/>
              <w:autoSpaceDN/>
              <w:bidi w:val="0"/>
              <w:adjustRightInd/>
              <w:snapToGrid/>
              <w:spacing w:before="0" w:after="0" w:line="420" w:lineRule="exact"/>
              <w:jc w:val="both"/>
              <w:textAlignment w:val="auto"/>
              <w:rPr>
                <w:rFonts w:hint="eastAsia" w:ascii="仿宋" w:hAnsi="仿宋" w:eastAsia="仿宋"/>
                <w:color w:val="000000"/>
                <w:sz w:val="21"/>
                <w:szCs w:val="21"/>
                <w:lang w:eastAsia="zh-CN"/>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3）</w:t>
            </w:r>
            <w:r>
              <w:rPr>
                <w:rFonts w:hint="eastAsia" w:ascii="仿宋" w:hAnsi="仿宋" w:eastAsia="仿宋"/>
                <w:color w:val="000000"/>
                <w:sz w:val="21"/>
                <w:szCs w:val="21"/>
                <w:lang w:eastAsia="zh-CN"/>
              </w:rPr>
              <w:t>能熟练制作教学课件。</w:t>
            </w:r>
          </w:p>
          <w:p>
            <w:pPr>
              <w:keepNext w:val="0"/>
              <w:keepLines w:val="0"/>
              <w:pageBreakBefore w:val="0"/>
              <w:widowControl w:val="0"/>
              <w:kinsoku/>
              <w:wordWrap/>
              <w:overflowPunct/>
              <w:topLinePunct w:val="0"/>
              <w:autoSpaceDE/>
              <w:autoSpaceDN/>
              <w:bidi w:val="0"/>
              <w:adjustRightInd/>
              <w:snapToGrid/>
              <w:spacing w:before="0" w:after="0" w:line="420" w:lineRule="exact"/>
              <w:jc w:val="both"/>
              <w:textAlignment w:val="auto"/>
              <w:rPr>
                <w:rFonts w:hint="eastAsia" w:ascii="仿宋" w:hAnsi="仿宋" w:eastAsia="仿宋"/>
                <w:color w:val="000000"/>
                <w:sz w:val="21"/>
                <w:szCs w:val="21"/>
                <w:lang w:eastAsia="zh-CN"/>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4）</w:t>
            </w:r>
            <w:r>
              <w:rPr>
                <w:rFonts w:hint="eastAsia" w:ascii="仿宋" w:hAnsi="仿宋" w:eastAsia="仿宋"/>
                <w:color w:val="000000"/>
                <w:sz w:val="21"/>
                <w:szCs w:val="21"/>
                <w:lang w:eastAsia="zh-CN"/>
              </w:rPr>
              <w:t>掌握从事幼儿教育工作所需要的声乐、钢琴、舞蹈、美术、手工、表演、游戏等基本技能，并精通</w:t>
            </w:r>
            <w:r>
              <w:rPr>
                <w:rFonts w:hint="eastAsia" w:ascii="仿宋" w:hAnsi="仿宋" w:eastAsia="仿宋"/>
                <w:color w:val="000000"/>
                <w:sz w:val="21"/>
                <w:szCs w:val="21"/>
                <w:lang w:val="en-US" w:eastAsia="zh-CN"/>
              </w:rPr>
              <w:t>2-3项</w:t>
            </w:r>
            <w:r>
              <w:rPr>
                <w:rFonts w:hint="eastAsia" w:ascii="仿宋" w:hAnsi="仿宋" w:eastAsia="仿宋"/>
                <w:color w:val="000000"/>
                <w:sz w:val="21"/>
                <w:szCs w:val="21"/>
                <w:lang w:eastAsia="zh-CN"/>
              </w:rPr>
              <w:t>。</w:t>
            </w:r>
          </w:p>
          <w:p>
            <w:pPr>
              <w:keepNext w:val="0"/>
              <w:keepLines w:val="0"/>
              <w:pageBreakBefore w:val="0"/>
              <w:widowControl w:val="0"/>
              <w:kinsoku/>
              <w:wordWrap/>
              <w:overflowPunct/>
              <w:topLinePunct w:val="0"/>
              <w:autoSpaceDE/>
              <w:autoSpaceDN/>
              <w:bidi w:val="0"/>
              <w:adjustRightInd/>
              <w:snapToGrid/>
              <w:spacing w:before="0" w:after="0" w:line="420" w:lineRule="exact"/>
              <w:jc w:val="both"/>
              <w:textAlignment w:val="auto"/>
              <w:rPr>
                <w:rFonts w:hint="eastAsia" w:ascii="仿宋" w:hAnsi="仿宋" w:eastAsia="仿宋"/>
                <w:color w:val="000000"/>
                <w:sz w:val="21"/>
                <w:szCs w:val="21"/>
                <w:lang w:eastAsia="zh-CN"/>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5）</w:t>
            </w:r>
            <w:r>
              <w:rPr>
                <w:rFonts w:hint="eastAsia" w:ascii="仿宋" w:hAnsi="仿宋" w:eastAsia="仿宋"/>
                <w:color w:val="000000"/>
                <w:sz w:val="21"/>
                <w:szCs w:val="21"/>
                <w:lang w:eastAsia="zh-CN"/>
              </w:rPr>
              <w:t>具有初步的班级管理、幼儿园管理等能力。</w:t>
            </w:r>
          </w:p>
          <w:p>
            <w:pPr>
              <w:keepNext w:val="0"/>
              <w:keepLines w:val="0"/>
              <w:pageBreakBefore w:val="0"/>
              <w:widowControl w:val="0"/>
              <w:kinsoku/>
              <w:wordWrap/>
              <w:overflowPunct/>
              <w:topLinePunct w:val="0"/>
              <w:autoSpaceDE/>
              <w:autoSpaceDN/>
              <w:bidi w:val="0"/>
              <w:adjustRightInd/>
              <w:snapToGrid/>
              <w:spacing w:before="0" w:after="0" w:line="420" w:lineRule="exact"/>
              <w:jc w:val="both"/>
              <w:textAlignment w:val="auto"/>
              <w:rPr>
                <w:rFonts w:hint="eastAsia" w:ascii="仿宋" w:hAnsi="仿宋" w:eastAsia="仿宋"/>
                <w:color w:val="000000"/>
                <w:sz w:val="21"/>
                <w:szCs w:val="21"/>
                <w:lang w:eastAsia="zh-CN"/>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6）</w:t>
            </w:r>
            <w:r>
              <w:rPr>
                <w:rFonts w:hint="eastAsia" w:ascii="仿宋" w:hAnsi="仿宋" w:eastAsia="仿宋"/>
                <w:color w:val="000000"/>
                <w:sz w:val="21"/>
                <w:szCs w:val="21"/>
                <w:lang w:eastAsia="zh-CN"/>
              </w:rPr>
              <w:t>能进行幼儿园教学活动设计与组织，及玩具、教具设计与制作。</w:t>
            </w:r>
          </w:p>
          <w:p>
            <w:pPr>
              <w:keepNext w:val="0"/>
              <w:keepLines w:val="0"/>
              <w:pageBreakBefore w:val="0"/>
              <w:widowControl w:val="0"/>
              <w:kinsoku/>
              <w:wordWrap/>
              <w:overflowPunct/>
              <w:topLinePunct w:val="0"/>
              <w:autoSpaceDE/>
              <w:autoSpaceDN/>
              <w:bidi w:val="0"/>
              <w:adjustRightInd/>
              <w:snapToGrid/>
              <w:spacing w:before="0" w:after="0" w:line="420" w:lineRule="exact"/>
              <w:jc w:val="both"/>
              <w:textAlignment w:val="auto"/>
              <w:rPr>
                <w:rFonts w:hint="eastAsia" w:ascii="仿宋" w:hAnsi="仿宋" w:eastAsia="仿宋"/>
                <w:color w:val="000000"/>
                <w:sz w:val="21"/>
                <w:szCs w:val="21"/>
                <w:lang w:eastAsia="zh-CN"/>
              </w:rPr>
            </w:pPr>
            <w:r>
              <w:rPr>
                <w:rFonts w:hint="eastAsia" w:ascii="仿宋" w:hAnsi="仿宋" w:eastAsia="仿宋"/>
                <w:color w:val="000000"/>
                <w:sz w:val="21"/>
                <w:szCs w:val="21"/>
                <w:lang w:eastAsia="zh-CN"/>
              </w:rPr>
              <w:t>（</w:t>
            </w:r>
            <w:r>
              <w:rPr>
                <w:rFonts w:hint="eastAsia" w:ascii="仿宋" w:hAnsi="仿宋" w:eastAsia="仿宋"/>
                <w:color w:val="000000"/>
                <w:sz w:val="21"/>
                <w:szCs w:val="21"/>
                <w:lang w:val="en-US" w:eastAsia="zh-CN"/>
              </w:rPr>
              <w:t>7）</w:t>
            </w:r>
            <w:r>
              <w:rPr>
                <w:rFonts w:hint="eastAsia" w:ascii="仿宋" w:hAnsi="仿宋" w:eastAsia="仿宋"/>
                <w:color w:val="000000"/>
                <w:sz w:val="21"/>
                <w:szCs w:val="21"/>
                <w:lang w:eastAsia="zh-CN"/>
              </w:rPr>
              <w:t>掌握幼儿保健方面的知识和技能，并取得保育员（高级）职业资格证书</w:t>
            </w:r>
          </w:p>
        </w:tc>
      </w:tr>
    </w:tbl>
    <w:p>
      <w:pPr>
        <w:spacing w:line="600" w:lineRule="exact"/>
        <w:ind w:firstLine="640" w:firstLineChars="200"/>
        <w:rPr>
          <w:rFonts w:ascii="黑体" w:hAnsi="黑体" w:eastAsia="黑体"/>
          <w:color w:val="000000"/>
          <w:sz w:val="32"/>
          <w:szCs w:val="32"/>
        </w:rPr>
      </w:pPr>
      <w:r>
        <w:rPr>
          <w:rFonts w:ascii="黑体" w:hAnsi="黑体" w:eastAsia="黑体"/>
          <w:color w:val="000000"/>
          <w:sz w:val="32"/>
          <w:szCs w:val="32"/>
        </w:rPr>
        <w:t>六、课程设置及要求</w:t>
      </w:r>
    </w:p>
    <w:p>
      <w:pPr>
        <w:spacing w:line="600" w:lineRule="exact"/>
        <w:ind w:firstLine="640" w:firstLineChars="200"/>
        <w:rPr>
          <w:rFonts w:ascii="仿宋" w:hAnsi="仿宋" w:eastAsia="仿宋"/>
          <w:color w:val="000000"/>
          <w:sz w:val="32"/>
          <w:szCs w:val="32"/>
        </w:rPr>
      </w:pPr>
      <w:r>
        <w:rPr>
          <w:rFonts w:ascii="仿宋" w:hAnsi="仿宋" w:eastAsia="仿宋"/>
          <w:color w:val="000000"/>
          <w:sz w:val="32"/>
          <w:szCs w:val="32"/>
        </w:rPr>
        <w:t>本专业课程设置分为公共基础课、专业基础课、专业技能课和一体化课程。</w:t>
      </w:r>
    </w:p>
    <w:p>
      <w:pPr>
        <w:spacing w:line="600" w:lineRule="exact"/>
        <w:ind w:firstLine="630" w:firstLineChars="196"/>
        <w:rPr>
          <w:rFonts w:ascii="仿宋" w:hAnsi="仿宋" w:eastAsia="仿宋"/>
          <w:b/>
          <w:bCs/>
          <w:color w:val="000000"/>
          <w:sz w:val="32"/>
          <w:szCs w:val="32"/>
        </w:rPr>
      </w:pPr>
      <w:r>
        <w:rPr>
          <w:rFonts w:ascii="仿宋" w:hAnsi="仿宋" w:eastAsia="仿宋"/>
          <w:b/>
          <w:bCs/>
          <w:color w:val="000000"/>
          <w:sz w:val="32"/>
          <w:szCs w:val="32"/>
        </w:rPr>
        <w:t>（一）公共基础课</w:t>
      </w:r>
    </w:p>
    <w:p>
      <w:pPr>
        <w:spacing w:line="600" w:lineRule="exact"/>
        <w:ind w:firstLine="627" w:firstLineChars="196"/>
        <w:rPr>
          <w:rFonts w:ascii="仿宋" w:hAnsi="仿宋" w:eastAsia="仿宋"/>
          <w:color w:val="000000"/>
          <w:sz w:val="32"/>
          <w:szCs w:val="32"/>
        </w:rPr>
        <w:sectPr>
          <w:footerReference r:id="rId3" w:type="default"/>
          <w:pgSz w:w="11906" w:h="16838"/>
          <w:pgMar w:top="1418" w:right="1418" w:bottom="1418" w:left="1418" w:header="851" w:footer="992" w:gutter="0"/>
          <w:cols w:space="720" w:num="1"/>
          <w:docGrid w:linePitch="595" w:charSpace="4081"/>
        </w:sectPr>
      </w:pPr>
      <w:r>
        <w:rPr>
          <w:rFonts w:ascii="仿宋" w:hAnsi="仿宋" w:eastAsia="仿宋"/>
          <w:color w:val="000000"/>
          <w:sz w:val="32"/>
          <w:szCs w:val="32"/>
        </w:rPr>
        <w:t>本专业公共基础课设置采用人力资源和社会保障部《技工院校公共课设置方案》，必修课程包括德育、语文、历史、数学、英语、计算机基础与应用、体育与健康、就业指导、劳动教育等</w:t>
      </w:r>
    </w:p>
    <w:p>
      <w:pPr>
        <w:spacing w:line="600" w:lineRule="exact"/>
        <w:rPr>
          <w:rFonts w:hint="eastAsia" w:ascii="仿宋" w:hAnsi="仿宋" w:eastAsia="仿宋"/>
          <w:color w:val="000000"/>
          <w:sz w:val="32"/>
          <w:szCs w:val="32"/>
          <w:lang w:eastAsia="zh-CN"/>
        </w:rPr>
      </w:pPr>
      <w:r>
        <w:rPr>
          <w:rFonts w:ascii="仿宋" w:hAnsi="仿宋" w:eastAsia="仿宋"/>
          <w:color w:val="000000"/>
          <w:sz w:val="32"/>
          <w:szCs w:val="32"/>
        </w:rPr>
        <w:t>1.</w:t>
      </w:r>
      <w:r>
        <w:rPr>
          <w:rFonts w:hint="eastAsia" w:ascii="仿宋" w:hAnsi="仿宋" w:eastAsia="仿宋"/>
          <w:color w:val="000000"/>
          <w:sz w:val="32"/>
          <w:szCs w:val="32"/>
          <w:lang w:eastAsia="zh-CN"/>
        </w:rPr>
        <w:t>中级技能</w:t>
      </w:r>
    </w:p>
    <w:tbl>
      <w:tblPr>
        <w:tblStyle w:val="5"/>
        <w:tblW w:w="143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735"/>
        <w:gridCol w:w="928"/>
        <w:gridCol w:w="3330"/>
        <w:gridCol w:w="5070"/>
        <w:gridCol w:w="3405"/>
        <w:gridCol w:w="9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35" w:hRule="atLeast"/>
        </w:trPr>
        <w:tc>
          <w:tcPr>
            <w:tcW w:w="735" w:type="dxa"/>
            <w:tcBorders>
              <w:top w:val="single" w:color="000000" w:sz="8" w:space="0"/>
              <w:left w:val="nil"/>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序号</w:t>
            </w:r>
          </w:p>
        </w:tc>
        <w:tc>
          <w:tcPr>
            <w:tcW w:w="928"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课程名称</w:t>
            </w:r>
          </w:p>
        </w:tc>
        <w:tc>
          <w:tcPr>
            <w:tcW w:w="3330"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教学目标</w:t>
            </w:r>
          </w:p>
        </w:tc>
        <w:tc>
          <w:tcPr>
            <w:tcW w:w="5070"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主要教学内容</w:t>
            </w:r>
          </w:p>
        </w:tc>
        <w:tc>
          <w:tcPr>
            <w:tcW w:w="3405"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教学要求与建议</w:t>
            </w:r>
          </w:p>
        </w:tc>
        <w:tc>
          <w:tcPr>
            <w:tcW w:w="915" w:type="dxa"/>
            <w:tcBorders>
              <w:top w:val="single" w:color="000000" w:sz="8" w:space="0"/>
              <w:left w:val="single" w:color="000000" w:sz="8" w:space="0"/>
              <w:bottom w:val="single" w:color="000000" w:sz="8" w:space="0"/>
              <w:right w:val="nil"/>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参考学时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35" w:hRule="atLeast"/>
        </w:trPr>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1</w:t>
            </w:r>
          </w:p>
        </w:tc>
        <w:tc>
          <w:tcPr>
            <w:tcW w:w="928"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德育</w:t>
            </w:r>
          </w:p>
        </w:tc>
        <w:tc>
          <w:tcPr>
            <w:tcW w:w="3330"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1.掌握职业生涯规划的基础知识和常用方法，树立正确的职业理想和职业观、择业观、创业观</w:t>
            </w:r>
          </w:p>
          <w:p>
            <w:pPr>
              <w:snapToGrid w:val="0"/>
              <w:jc w:val="left"/>
              <w:rPr>
                <w:rFonts w:ascii="仿宋" w:hAnsi="仿宋" w:eastAsia="仿宋"/>
                <w:color w:val="000000"/>
                <w:szCs w:val="21"/>
              </w:rPr>
            </w:pPr>
            <w:r>
              <w:rPr>
                <w:rFonts w:hint="eastAsia" w:ascii="仿宋" w:hAnsi="仿宋" w:eastAsia="仿宋"/>
                <w:color w:val="000000"/>
                <w:szCs w:val="21"/>
              </w:rPr>
              <w:t>以及成才观，提高职业生涯规划的能力。</w:t>
            </w:r>
          </w:p>
          <w:p>
            <w:pPr>
              <w:snapToGrid w:val="0"/>
              <w:jc w:val="left"/>
              <w:rPr>
                <w:rFonts w:ascii="仿宋" w:hAnsi="仿宋" w:eastAsia="仿宋"/>
                <w:color w:val="000000"/>
                <w:szCs w:val="21"/>
              </w:rPr>
            </w:pPr>
            <w:r>
              <w:rPr>
                <w:rFonts w:hint="eastAsia" w:ascii="仿宋" w:hAnsi="仿宋" w:eastAsia="仿宋"/>
                <w:color w:val="000000"/>
                <w:szCs w:val="21"/>
              </w:rPr>
              <w:t>2.增强提高职业素质和职业能力的自觉性，做好适应社会、融入</w:t>
            </w:r>
          </w:p>
          <w:p>
            <w:pPr>
              <w:snapToGrid w:val="0"/>
              <w:jc w:val="left"/>
              <w:rPr>
                <w:rFonts w:ascii="仿宋" w:hAnsi="仿宋" w:eastAsia="仿宋"/>
                <w:color w:val="000000"/>
                <w:szCs w:val="21"/>
              </w:rPr>
            </w:pPr>
            <w:r>
              <w:rPr>
                <w:rFonts w:hint="eastAsia" w:ascii="仿宋" w:hAnsi="仿宋" w:eastAsia="仿宋"/>
                <w:color w:val="000000"/>
                <w:szCs w:val="21"/>
              </w:rPr>
              <w:t>社会和就业、创业的准备。</w:t>
            </w:r>
          </w:p>
        </w:tc>
        <w:tc>
          <w:tcPr>
            <w:tcW w:w="5070"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1.学习</w:t>
            </w:r>
            <w:r>
              <w:rPr>
                <w:rFonts w:ascii="仿宋" w:hAnsi="仿宋" w:eastAsia="仿宋"/>
                <w:color w:val="000000"/>
                <w:szCs w:val="21"/>
              </w:rPr>
              <w:t>中国特色社会主义经济、政治基本常识，树立民族自尊心、自信心和自豪感，培养改革精神和创新能力</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2.学习</w:t>
            </w:r>
            <w:r>
              <w:rPr>
                <w:rFonts w:ascii="仿宋" w:hAnsi="仿宋" w:eastAsia="仿宋"/>
                <w:color w:val="000000"/>
                <w:szCs w:val="21"/>
              </w:rPr>
              <w:t>良好的公民道德和职业道德素养，树立社会主义荣辱观，树立法制意识，提高法律素质，促进学生“社会化”的进程</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3.学习</w:t>
            </w:r>
            <w:r>
              <w:rPr>
                <w:rFonts w:ascii="仿宋" w:hAnsi="仿宋" w:eastAsia="仿宋"/>
                <w:color w:val="000000"/>
                <w:szCs w:val="21"/>
              </w:rPr>
              <w:t>正确的职业观和职业理想，提高综合职业素质，增强社会实践能力和从业能力</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4.学习</w:t>
            </w:r>
            <w:r>
              <w:rPr>
                <w:rFonts w:ascii="仿宋" w:hAnsi="仿宋" w:eastAsia="仿宋"/>
                <w:color w:val="000000"/>
                <w:szCs w:val="21"/>
              </w:rPr>
              <w:t>正确的世界观、人生观和价值观。</w:t>
            </w:r>
          </w:p>
        </w:tc>
        <w:tc>
          <w:tcPr>
            <w:tcW w:w="340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1.帮助学生了解职业、职业生涯、职业理想的内涵，学会制定职业生涯规划。</w:t>
            </w:r>
          </w:p>
          <w:p>
            <w:pPr>
              <w:snapToGrid w:val="0"/>
              <w:jc w:val="left"/>
              <w:rPr>
                <w:rFonts w:ascii="仿宋" w:hAnsi="仿宋" w:eastAsia="仿宋"/>
                <w:color w:val="000000"/>
                <w:szCs w:val="21"/>
              </w:rPr>
            </w:pPr>
            <w:r>
              <w:rPr>
                <w:rFonts w:hint="eastAsia" w:ascii="仿宋" w:hAnsi="仿宋" w:eastAsia="仿宋"/>
                <w:color w:val="000000"/>
                <w:szCs w:val="21"/>
              </w:rPr>
              <w:t>2.帮助学生初步形成正确的职业理想，基本形成正确的职业价值取向。</w:t>
            </w:r>
          </w:p>
        </w:tc>
        <w:tc>
          <w:tcPr>
            <w:tcW w:w="91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35" w:hRule="atLeast"/>
        </w:trPr>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2</w:t>
            </w:r>
          </w:p>
        </w:tc>
        <w:tc>
          <w:tcPr>
            <w:tcW w:w="928"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体育与健康</w:t>
            </w:r>
          </w:p>
        </w:tc>
        <w:tc>
          <w:tcPr>
            <w:tcW w:w="3330"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增进学生的健康，增强学生的体质，达到学校教育要求，使其适应面向现代化、面向世界、面向未来的需要，为专业输送更多的合格人才。</w:t>
            </w:r>
          </w:p>
        </w:tc>
        <w:tc>
          <w:tcPr>
            <w:tcW w:w="5070"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增强体能，掌握和应用基本的体育与健康知识和运动技能</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培养运动的兴趣和爱好，形成坚持锻炼的习惯</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3.</w:t>
            </w:r>
            <w:r>
              <w:rPr>
                <w:rFonts w:ascii="仿宋" w:hAnsi="仿宋" w:eastAsia="仿宋"/>
                <w:color w:val="000000"/>
                <w:szCs w:val="21"/>
              </w:rPr>
              <w:t>提高对个人健康和群体健康的责任感，形成健康的生活方式</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4.</w:t>
            </w:r>
            <w:r>
              <w:rPr>
                <w:rFonts w:ascii="仿宋" w:hAnsi="仿宋" w:eastAsia="仿宋"/>
                <w:color w:val="000000"/>
                <w:szCs w:val="21"/>
              </w:rPr>
              <w:t>发扬体育精神，形成积极进取、乐观开朗的生活态度；提高与专业特点相适应的体育素养。</w:t>
            </w:r>
          </w:p>
        </w:tc>
        <w:tc>
          <w:tcPr>
            <w:tcW w:w="340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1.以学生发展为本，突出与专业体能相符的职业教育体育特色。</w:t>
            </w:r>
          </w:p>
          <w:p>
            <w:pPr>
              <w:snapToGrid w:val="0"/>
              <w:jc w:val="left"/>
              <w:rPr>
                <w:rFonts w:ascii="仿宋" w:hAnsi="仿宋" w:eastAsia="仿宋"/>
                <w:color w:val="000000"/>
                <w:szCs w:val="21"/>
              </w:rPr>
            </w:pPr>
            <w:r>
              <w:rPr>
                <w:rFonts w:hint="eastAsia" w:ascii="仿宋" w:hAnsi="仿宋" w:eastAsia="仿宋"/>
                <w:color w:val="000000"/>
                <w:szCs w:val="21"/>
              </w:rPr>
              <w:t>2.改革创新体育教学组织形式。</w:t>
            </w:r>
          </w:p>
          <w:p>
            <w:pPr>
              <w:snapToGrid w:val="0"/>
              <w:jc w:val="left"/>
              <w:rPr>
                <w:rFonts w:ascii="仿宋" w:hAnsi="仿宋" w:eastAsia="仿宋"/>
                <w:color w:val="000000"/>
                <w:szCs w:val="21"/>
              </w:rPr>
            </w:pPr>
            <w:r>
              <w:rPr>
                <w:rFonts w:hint="eastAsia" w:ascii="仿宋" w:hAnsi="仿宋" w:eastAsia="仿宋"/>
                <w:color w:val="000000"/>
                <w:szCs w:val="21"/>
              </w:rPr>
              <w:t>3.遵循体育教学的客观规律。</w:t>
            </w:r>
          </w:p>
        </w:tc>
        <w:tc>
          <w:tcPr>
            <w:tcW w:w="91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35" w:hRule="atLeast"/>
        </w:trPr>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3</w:t>
            </w:r>
          </w:p>
        </w:tc>
        <w:tc>
          <w:tcPr>
            <w:tcW w:w="928"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语文</w:t>
            </w:r>
          </w:p>
        </w:tc>
        <w:tc>
          <w:tcPr>
            <w:tcW w:w="3330"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1.掌握语文基础知识，提高学生的阅读理解能力、口语交际能力、应</w:t>
            </w:r>
          </w:p>
          <w:p>
            <w:pPr>
              <w:snapToGrid w:val="0"/>
              <w:jc w:val="left"/>
              <w:rPr>
                <w:rFonts w:ascii="仿宋" w:hAnsi="仿宋" w:eastAsia="仿宋"/>
                <w:color w:val="000000"/>
                <w:szCs w:val="21"/>
              </w:rPr>
            </w:pPr>
            <w:r>
              <w:rPr>
                <w:rFonts w:hint="eastAsia" w:ascii="仿宋" w:hAnsi="仿宋" w:eastAsia="仿宋"/>
                <w:color w:val="000000"/>
                <w:szCs w:val="21"/>
              </w:rPr>
              <w:t>用写作能力。</w:t>
            </w:r>
          </w:p>
          <w:p>
            <w:pPr>
              <w:snapToGrid w:val="0"/>
              <w:jc w:val="left"/>
              <w:rPr>
                <w:rFonts w:ascii="仿宋" w:hAnsi="仿宋" w:eastAsia="仿宋"/>
                <w:color w:val="000000"/>
                <w:szCs w:val="21"/>
              </w:rPr>
            </w:pPr>
            <w:r>
              <w:rPr>
                <w:rFonts w:hint="eastAsia" w:ascii="仿宋" w:hAnsi="仿宋" w:eastAsia="仿宋"/>
                <w:color w:val="000000"/>
                <w:szCs w:val="21"/>
              </w:rPr>
              <w:t>2.培养学生发现问题和解决问题的能力，为全面提高学生基本素质，增强综合职业能力和适应能力奠定基础。</w:t>
            </w:r>
          </w:p>
        </w:tc>
        <w:tc>
          <w:tcPr>
            <w:tcW w:w="5070"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1.学习</w:t>
            </w:r>
            <w:r>
              <w:rPr>
                <w:rFonts w:ascii="仿宋" w:hAnsi="仿宋" w:eastAsia="仿宋"/>
                <w:color w:val="000000"/>
                <w:szCs w:val="21"/>
              </w:rPr>
              <w:t>日常生活和职业岗位需要的现代文阅读能力、写作能力、口语交际能力，具有初步的文学作品欣赏能力和浅易文言文阅读能力</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养成自学和运用语文的良好习惯</w:t>
            </w:r>
            <w:r>
              <w:rPr>
                <w:rFonts w:hint="eastAsia" w:ascii="仿宋" w:hAnsi="仿宋" w:eastAsia="仿宋"/>
                <w:color w:val="000000"/>
                <w:szCs w:val="21"/>
              </w:rPr>
              <w:t>，</w:t>
            </w:r>
            <w:r>
              <w:rPr>
                <w:rFonts w:ascii="仿宋" w:hAnsi="仿宋" w:eastAsia="仿宋"/>
                <w:color w:val="000000"/>
                <w:szCs w:val="21"/>
              </w:rPr>
              <w:t>重视语言的积累和感悟，接受优秀文化的熏陶</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3.</w:t>
            </w:r>
            <w:r>
              <w:rPr>
                <w:rFonts w:ascii="仿宋" w:hAnsi="仿宋" w:eastAsia="仿宋"/>
                <w:color w:val="000000"/>
                <w:szCs w:val="21"/>
              </w:rPr>
              <w:t>提高思想品德修养和审美情趣，形成良好的个性、健全的人格，促进职业生涯的发展。</w:t>
            </w:r>
          </w:p>
        </w:tc>
        <w:tc>
          <w:tcPr>
            <w:tcW w:w="340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1.注重语文基础知识联系实际应用能力的训练，提高语文运用能力。</w:t>
            </w:r>
          </w:p>
          <w:p>
            <w:pPr>
              <w:snapToGrid w:val="0"/>
              <w:jc w:val="left"/>
              <w:rPr>
                <w:rFonts w:ascii="仿宋" w:hAnsi="仿宋" w:eastAsia="仿宋"/>
                <w:color w:val="000000"/>
                <w:szCs w:val="21"/>
              </w:rPr>
            </w:pPr>
            <w:r>
              <w:rPr>
                <w:rFonts w:hint="eastAsia" w:ascii="仿宋" w:hAnsi="仿宋" w:eastAsia="仿宋"/>
                <w:color w:val="000000"/>
                <w:szCs w:val="21"/>
              </w:rPr>
              <w:t>2.重视情感、态度、价值观的正确引导，充分发挥语文课程的优势，促进学生整体素质的提高。</w:t>
            </w:r>
          </w:p>
        </w:tc>
        <w:tc>
          <w:tcPr>
            <w:tcW w:w="91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35" w:hRule="atLeast"/>
        </w:trPr>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4</w:t>
            </w:r>
          </w:p>
        </w:tc>
        <w:tc>
          <w:tcPr>
            <w:tcW w:w="928"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数学</w:t>
            </w:r>
          </w:p>
        </w:tc>
        <w:tc>
          <w:tcPr>
            <w:tcW w:w="3330"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1.掌握职业岗位和生活中所必要的数学基础知识。</w:t>
            </w:r>
          </w:p>
          <w:p>
            <w:pPr>
              <w:snapToGrid w:val="0"/>
              <w:jc w:val="left"/>
              <w:rPr>
                <w:rFonts w:ascii="仿宋" w:hAnsi="仿宋" w:eastAsia="仿宋"/>
                <w:color w:val="000000"/>
                <w:szCs w:val="21"/>
              </w:rPr>
            </w:pPr>
            <w:r>
              <w:rPr>
                <w:rFonts w:hint="eastAsia" w:ascii="仿宋" w:hAnsi="仿宋" w:eastAsia="仿宋"/>
                <w:color w:val="000000"/>
                <w:szCs w:val="21"/>
              </w:rPr>
              <w:t>2.培养学生的计算技能、计算工具使用技能和数据处理技能，培养学生的观察能力、空间想象能、分析与解决问题能力和数学思维能力。</w:t>
            </w:r>
          </w:p>
        </w:tc>
        <w:tc>
          <w:tcPr>
            <w:tcW w:w="5070"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掌握职业岗位和生活中所必要的数学基础知识，培养学生的计算技能、计算工具使用技能和数据处理技能，培养学生的观察能力、空间想象能力、分析与解决问题能力和数学思维能力，引导学生逐步养成良好的学习习惯、实践意识、创新意识和实事求是的科学态度，提高学生就业能力与创业能力，为学习专业知识、掌握职业技能、继续学习和终身发展奠定基础。</w:t>
            </w:r>
          </w:p>
        </w:tc>
        <w:tc>
          <w:tcPr>
            <w:tcW w:w="340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根据中等职业学校学生的实际出发，教学方法要符合学生的认知心理特征，关注学生数学学习兴趣的激发与保持，学习信心的坚持与增强，鼓励学生参与教学活动，包括思维参与和行为参与，引导学生主动学习。根据不同的数学知识内容，结合实际地充分利用各种教学媒体，进行多种教学方法探索和试</w:t>
            </w:r>
          </w:p>
          <w:p>
            <w:pPr>
              <w:snapToGrid w:val="0"/>
              <w:jc w:val="left"/>
              <w:rPr>
                <w:rFonts w:ascii="仿宋" w:hAnsi="仿宋" w:eastAsia="仿宋"/>
                <w:color w:val="000000"/>
                <w:szCs w:val="21"/>
              </w:rPr>
            </w:pPr>
            <w:r>
              <w:rPr>
                <w:rFonts w:hint="eastAsia" w:ascii="仿宋" w:hAnsi="仿宋" w:eastAsia="仿宋"/>
                <w:color w:val="000000"/>
                <w:szCs w:val="21"/>
              </w:rPr>
              <w:t>验。</w:t>
            </w:r>
          </w:p>
        </w:tc>
        <w:tc>
          <w:tcPr>
            <w:tcW w:w="91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90" w:hRule="atLeast"/>
        </w:trPr>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5</w:t>
            </w:r>
          </w:p>
        </w:tc>
        <w:tc>
          <w:tcPr>
            <w:tcW w:w="928"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英语</w:t>
            </w:r>
          </w:p>
        </w:tc>
        <w:tc>
          <w:tcPr>
            <w:tcW w:w="3330"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1.学习英语听、说、读、写等语言技能，初步获得职场英语的应用能力。</w:t>
            </w:r>
          </w:p>
          <w:p>
            <w:pPr>
              <w:snapToGrid w:val="0"/>
              <w:jc w:val="left"/>
              <w:rPr>
                <w:rFonts w:ascii="仿宋" w:hAnsi="仿宋" w:eastAsia="仿宋"/>
                <w:color w:val="000000"/>
                <w:szCs w:val="21"/>
              </w:rPr>
            </w:pPr>
            <w:r>
              <w:rPr>
                <w:rFonts w:hint="eastAsia" w:ascii="仿宋" w:hAnsi="仿宋" w:eastAsia="仿宋"/>
                <w:color w:val="000000"/>
                <w:szCs w:val="21"/>
              </w:rPr>
              <w:t>2.激发和培养学生学习英语的兴趣。</w:t>
            </w:r>
          </w:p>
          <w:p>
            <w:pPr>
              <w:snapToGrid w:val="0"/>
              <w:jc w:val="left"/>
              <w:rPr>
                <w:rFonts w:ascii="仿宋" w:hAnsi="仿宋" w:eastAsia="仿宋"/>
                <w:color w:val="000000"/>
                <w:szCs w:val="21"/>
              </w:rPr>
            </w:pPr>
            <w:r>
              <w:rPr>
                <w:rFonts w:hint="eastAsia" w:ascii="仿宋" w:hAnsi="仿宋" w:eastAsia="仿宋"/>
                <w:color w:val="000000"/>
                <w:szCs w:val="21"/>
              </w:rPr>
              <w:t>3.引导学生了解中西方文化差异，培养正确的情感、态度和价值观。</w:t>
            </w:r>
          </w:p>
        </w:tc>
        <w:tc>
          <w:tcPr>
            <w:tcW w:w="5070"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学习英语基础知识，培养听、说、读、写等语言技能</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2.学习日常英语阅读、口语、简单英文写作。</w:t>
            </w:r>
          </w:p>
          <w:p>
            <w:pPr>
              <w:snapToGrid w:val="0"/>
              <w:jc w:val="left"/>
              <w:rPr>
                <w:rFonts w:ascii="仿宋" w:hAnsi="仿宋" w:eastAsia="仿宋"/>
                <w:color w:val="000000"/>
                <w:szCs w:val="21"/>
              </w:rPr>
            </w:pPr>
            <w:r>
              <w:rPr>
                <w:rFonts w:hint="eastAsia" w:ascii="仿宋" w:hAnsi="仿宋" w:eastAsia="仿宋"/>
                <w:color w:val="000000"/>
                <w:szCs w:val="21"/>
              </w:rPr>
              <w:t>3．学习幼儿园日常情境口语组织。    ‘</w:t>
            </w:r>
          </w:p>
          <w:p>
            <w:pPr>
              <w:snapToGrid w:val="0"/>
              <w:jc w:val="left"/>
              <w:rPr>
                <w:rFonts w:ascii="仿宋" w:hAnsi="仿宋" w:eastAsia="仿宋"/>
                <w:color w:val="000000"/>
                <w:szCs w:val="21"/>
              </w:rPr>
            </w:pPr>
          </w:p>
        </w:tc>
        <w:tc>
          <w:tcPr>
            <w:tcW w:w="340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1.注重培养学生日常英语综合应用能力。</w:t>
            </w:r>
          </w:p>
          <w:p>
            <w:pPr>
              <w:snapToGrid w:val="0"/>
              <w:jc w:val="left"/>
              <w:rPr>
                <w:rFonts w:ascii="仿宋" w:hAnsi="仿宋" w:eastAsia="仿宋"/>
                <w:color w:val="000000"/>
                <w:szCs w:val="21"/>
              </w:rPr>
            </w:pPr>
            <w:r>
              <w:rPr>
                <w:rFonts w:hint="eastAsia" w:ascii="仿宋" w:hAnsi="仿宋" w:eastAsia="仿宋"/>
                <w:color w:val="000000"/>
                <w:szCs w:val="21"/>
              </w:rPr>
              <w:t>2.根据英语教学规律、幼儿教育专业特点以及学生的实际学情组织、实施教学。</w:t>
            </w:r>
          </w:p>
        </w:tc>
        <w:tc>
          <w:tcPr>
            <w:tcW w:w="91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510" w:hRule="atLeast"/>
        </w:trPr>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 xml:space="preserve">  6</w:t>
            </w:r>
          </w:p>
        </w:tc>
        <w:tc>
          <w:tcPr>
            <w:tcW w:w="928"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计算机基础与应用</w:t>
            </w:r>
          </w:p>
        </w:tc>
        <w:tc>
          <w:tcPr>
            <w:tcW w:w="3330"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1.掌握计算机应用基础知识。</w:t>
            </w:r>
          </w:p>
          <w:p>
            <w:pPr>
              <w:snapToGrid w:val="0"/>
              <w:jc w:val="left"/>
              <w:rPr>
                <w:rFonts w:ascii="仿宋" w:hAnsi="仿宋" w:eastAsia="仿宋"/>
                <w:color w:val="000000"/>
                <w:szCs w:val="21"/>
              </w:rPr>
            </w:pPr>
            <w:r>
              <w:rPr>
                <w:rFonts w:hint="eastAsia" w:ascii="仿宋" w:hAnsi="仿宋" w:eastAsia="仿宋"/>
                <w:color w:val="000000"/>
                <w:szCs w:val="21"/>
              </w:rPr>
              <w:t>2.树立知识产权意识，了解并能够守社会公共道德规范和相关法律法规，自觉抵制不良信息，依法进行信息技术活动。</w:t>
            </w:r>
          </w:p>
        </w:tc>
        <w:tc>
          <w:tcPr>
            <w:tcW w:w="5070"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1.根据职业需求学习利用计算机技术获取信息、处理信息、分析信息、发布信息的过程。</w:t>
            </w:r>
          </w:p>
          <w:p>
            <w:pPr>
              <w:snapToGrid w:val="0"/>
              <w:jc w:val="left"/>
              <w:rPr>
                <w:rFonts w:ascii="仿宋" w:hAnsi="仿宋" w:eastAsia="仿宋"/>
                <w:color w:val="000000"/>
                <w:szCs w:val="21"/>
              </w:rPr>
            </w:pPr>
            <w:r>
              <w:rPr>
                <w:rFonts w:hint="eastAsia" w:ascii="仿宋" w:hAnsi="仿宋" w:eastAsia="仿宋"/>
                <w:color w:val="000000"/>
                <w:szCs w:val="21"/>
              </w:rPr>
              <w:t>2.学习计算机基本操作、办公应用、网络应用、多媒体技术应用等方面的技能，使学生初步具有利用计算机解决学习、工作、生活中常见问题的能力。</w:t>
            </w:r>
          </w:p>
        </w:tc>
        <w:tc>
          <w:tcPr>
            <w:tcW w:w="340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1.计算机的图、文、音、视、动画等手段，生动灵活地表现容，营造有利于学生主动学习的教学情境。</w:t>
            </w:r>
          </w:p>
          <w:p>
            <w:pPr>
              <w:snapToGrid w:val="0"/>
              <w:jc w:val="left"/>
              <w:rPr>
                <w:rFonts w:ascii="仿宋" w:hAnsi="仿宋" w:eastAsia="仿宋"/>
                <w:color w:val="000000"/>
                <w:szCs w:val="21"/>
              </w:rPr>
            </w:pPr>
            <w:r>
              <w:rPr>
                <w:rFonts w:hint="eastAsia" w:ascii="仿宋" w:hAnsi="仿宋" w:eastAsia="仿宋"/>
                <w:color w:val="000000"/>
                <w:szCs w:val="21"/>
              </w:rPr>
              <w:t>2.结合专业特点设计教学内容,着重培养学生适应职业岗位需要的计算机应用基本技能和基础知识。</w:t>
            </w:r>
          </w:p>
        </w:tc>
        <w:tc>
          <w:tcPr>
            <w:tcW w:w="91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80</w:t>
            </w:r>
          </w:p>
        </w:tc>
      </w:tr>
    </w:tbl>
    <w:p>
      <w:pPr>
        <w:snapToGrid w:val="0"/>
        <w:jc w:val="left"/>
        <w:rPr>
          <w:rFonts w:ascii="微软雅黑" w:hAnsi="微软雅黑" w:eastAsia="微软雅黑"/>
          <w:color w:val="000000"/>
          <w:szCs w:val="21"/>
        </w:rPr>
      </w:pPr>
      <w:r>
        <w:rPr>
          <w:rFonts w:ascii="微软雅黑" w:hAnsi="微软雅黑" w:eastAsia="微软雅黑"/>
          <w:color w:val="000000"/>
          <w:szCs w:val="21"/>
        </w:rPr>
        <w:t xml:space="preserve">  </w:t>
      </w:r>
    </w:p>
    <w:p>
      <w:pPr>
        <w:snapToGrid w:val="0"/>
        <w:jc w:val="left"/>
        <w:rPr>
          <w:rFonts w:ascii="微软雅黑" w:hAnsi="微软雅黑" w:eastAsia="微软雅黑"/>
          <w:color w:val="000000"/>
          <w:szCs w:val="21"/>
        </w:rPr>
      </w:pPr>
    </w:p>
    <w:p>
      <w:pPr>
        <w:snapToGrid w:val="0"/>
        <w:jc w:val="left"/>
        <w:rPr>
          <w:rFonts w:ascii="微软雅黑" w:hAnsi="微软雅黑" w:eastAsia="微软雅黑"/>
          <w:color w:val="000000"/>
          <w:szCs w:val="21"/>
        </w:rPr>
      </w:pPr>
    </w:p>
    <w:p>
      <w:pPr>
        <w:snapToGrid w:val="0"/>
        <w:jc w:val="left"/>
        <w:rPr>
          <w:rFonts w:ascii="微软雅黑" w:hAnsi="微软雅黑" w:eastAsia="微软雅黑"/>
          <w:color w:val="000000"/>
          <w:szCs w:val="21"/>
        </w:rPr>
      </w:pPr>
      <w:r>
        <w:rPr>
          <w:rFonts w:ascii="微软雅黑" w:hAnsi="微软雅黑" w:eastAsia="微软雅黑"/>
          <w:color w:val="000000"/>
          <w:szCs w:val="21"/>
        </w:rPr>
        <w:t xml:space="preserve">  </w:t>
      </w:r>
    </w:p>
    <w:p>
      <w:pPr>
        <w:snapToGrid w:val="0"/>
        <w:jc w:val="left"/>
        <w:rPr>
          <w:rFonts w:ascii="微软雅黑" w:hAnsi="微软雅黑" w:eastAsia="微软雅黑"/>
          <w:color w:val="000000"/>
          <w:szCs w:val="21"/>
        </w:rPr>
      </w:pPr>
    </w:p>
    <w:p>
      <w:pPr>
        <w:snapToGrid w:val="0"/>
        <w:jc w:val="left"/>
        <w:rPr>
          <w:rFonts w:ascii="微软雅黑" w:hAnsi="微软雅黑" w:eastAsia="微软雅黑"/>
          <w:color w:val="000000"/>
          <w:szCs w:val="21"/>
        </w:rPr>
      </w:pPr>
    </w:p>
    <w:p>
      <w:pPr>
        <w:spacing w:line="600" w:lineRule="exact"/>
        <w:rPr>
          <w:rFonts w:hint="eastAsia" w:ascii="仿宋" w:hAnsi="仿宋" w:eastAsia="仿宋"/>
          <w:color w:val="000000"/>
          <w:sz w:val="32"/>
          <w:szCs w:val="32"/>
          <w:lang w:eastAsia="zh-CN"/>
        </w:rPr>
      </w:pPr>
      <w:r>
        <w:rPr>
          <w:rFonts w:ascii="仿宋" w:hAnsi="仿宋" w:eastAsia="仿宋"/>
          <w:color w:val="000000"/>
          <w:sz w:val="32"/>
          <w:szCs w:val="32"/>
        </w:rPr>
        <w:t>2.</w:t>
      </w:r>
      <w:r>
        <w:rPr>
          <w:rFonts w:hint="eastAsia" w:ascii="仿宋" w:hAnsi="仿宋" w:eastAsia="仿宋"/>
          <w:color w:val="000000"/>
          <w:sz w:val="32"/>
          <w:szCs w:val="32"/>
          <w:lang w:eastAsia="zh-CN"/>
        </w:rPr>
        <w:t>高级技能</w:t>
      </w:r>
    </w:p>
    <w:p>
      <w:pPr>
        <w:snapToGrid w:val="0"/>
        <w:jc w:val="left"/>
        <w:rPr>
          <w:rFonts w:ascii="微软雅黑" w:hAnsi="微软雅黑" w:eastAsia="微软雅黑"/>
          <w:color w:val="000000"/>
          <w:szCs w:val="21"/>
        </w:rPr>
      </w:pPr>
    </w:p>
    <w:tbl>
      <w:tblPr>
        <w:tblStyle w:val="5"/>
        <w:tblW w:w="144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735"/>
        <w:gridCol w:w="1131"/>
        <w:gridCol w:w="2767"/>
        <w:gridCol w:w="5910"/>
        <w:gridCol w:w="2355"/>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35" w:hRule="atLeast"/>
        </w:trPr>
        <w:tc>
          <w:tcPr>
            <w:tcW w:w="735" w:type="dxa"/>
            <w:tcBorders>
              <w:top w:val="single" w:color="000000" w:sz="8" w:space="0"/>
              <w:left w:val="nil"/>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序号</w:t>
            </w:r>
          </w:p>
        </w:tc>
        <w:tc>
          <w:tcPr>
            <w:tcW w:w="1131"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课程名称</w:t>
            </w:r>
          </w:p>
        </w:tc>
        <w:tc>
          <w:tcPr>
            <w:tcW w:w="2767"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教学目标</w:t>
            </w:r>
          </w:p>
        </w:tc>
        <w:tc>
          <w:tcPr>
            <w:tcW w:w="5910"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主要教学内容</w:t>
            </w:r>
          </w:p>
        </w:tc>
        <w:tc>
          <w:tcPr>
            <w:tcW w:w="2355"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教学要求与建议</w:t>
            </w:r>
          </w:p>
        </w:tc>
        <w:tc>
          <w:tcPr>
            <w:tcW w:w="1515" w:type="dxa"/>
            <w:tcBorders>
              <w:top w:val="single" w:color="000000" w:sz="8" w:space="0"/>
              <w:left w:val="single" w:color="000000" w:sz="8" w:space="0"/>
              <w:bottom w:val="single" w:color="000000" w:sz="8" w:space="0"/>
              <w:right w:val="nil"/>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参考学时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35" w:hRule="atLeast"/>
        </w:trPr>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1</w:t>
            </w:r>
          </w:p>
        </w:tc>
        <w:tc>
          <w:tcPr>
            <w:tcW w:w="1131"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德育</w:t>
            </w:r>
          </w:p>
        </w:tc>
        <w:tc>
          <w:tcPr>
            <w:tcW w:w="27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1.掌握职业生涯规划的基础知识和常用方法，树立正确的职业理想和职业观、择业观、创业观</w:t>
            </w:r>
          </w:p>
          <w:p>
            <w:pPr>
              <w:snapToGrid w:val="0"/>
              <w:jc w:val="left"/>
              <w:rPr>
                <w:rFonts w:ascii="仿宋" w:hAnsi="仿宋" w:eastAsia="仿宋"/>
                <w:color w:val="000000"/>
                <w:szCs w:val="21"/>
              </w:rPr>
            </w:pPr>
            <w:r>
              <w:rPr>
                <w:rFonts w:hint="eastAsia" w:ascii="仿宋" w:hAnsi="仿宋" w:eastAsia="仿宋"/>
                <w:color w:val="000000"/>
                <w:szCs w:val="21"/>
              </w:rPr>
              <w:t>以及成才观，提高职业生涯规划的能力。</w:t>
            </w:r>
          </w:p>
          <w:p>
            <w:pPr>
              <w:snapToGrid w:val="0"/>
              <w:jc w:val="left"/>
              <w:rPr>
                <w:rFonts w:ascii="仿宋" w:hAnsi="仿宋" w:eastAsia="仿宋"/>
                <w:color w:val="000000"/>
                <w:szCs w:val="21"/>
              </w:rPr>
            </w:pPr>
            <w:r>
              <w:rPr>
                <w:rFonts w:hint="eastAsia" w:ascii="仿宋" w:hAnsi="仿宋" w:eastAsia="仿宋"/>
                <w:color w:val="000000"/>
                <w:szCs w:val="21"/>
              </w:rPr>
              <w:t>2.增强提高职业素质和职业能力的自觉性，做好适应社会、融入</w:t>
            </w:r>
          </w:p>
          <w:p>
            <w:pPr>
              <w:snapToGrid w:val="0"/>
              <w:jc w:val="left"/>
              <w:rPr>
                <w:rFonts w:ascii="仿宋" w:hAnsi="仿宋" w:eastAsia="仿宋"/>
                <w:color w:val="000000"/>
                <w:szCs w:val="21"/>
              </w:rPr>
            </w:pPr>
            <w:r>
              <w:rPr>
                <w:rFonts w:hint="eastAsia" w:ascii="仿宋" w:hAnsi="仿宋" w:eastAsia="仿宋"/>
                <w:color w:val="000000"/>
                <w:szCs w:val="21"/>
              </w:rPr>
              <w:t>社会和就业、创业的准备。</w:t>
            </w:r>
          </w:p>
        </w:tc>
        <w:tc>
          <w:tcPr>
            <w:tcW w:w="591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1.学习</w:t>
            </w:r>
            <w:r>
              <w:rPr>
                <w:rFonts w:ascii="仿宋" w:hAnsi="仿宋" w:eastAsia="仿宋"/>
                <w:color w:val="000000"/>
                <w:szCs w:val="21"/>
              </w:rPr>
              <w:t>中国特色社会主义经济、政治基本常识，树立民族自尊心、自信心和自豪感，培养改革精神和创新能力</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2.学习</w:t>
            </w:r>
            <w:r>
              <w:rPr>
                <w:rFonts w:ascii="仿宋" w:hAnsi="仿宋" w:eastAsia="仿宋"/>
                <w:color w:val="000000"/>
                <w:szCs w:val="21"/>
              </w:rPr>
              <w:t>良好的公民道德和职业道德素养，树立社会主义荣辱观，树立法制意识，提高法律素质，促进学生“社会化”的进程</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3.学习</w:t>
            </w:r>
            <w:r>
              <w:rPr>
                <w:rFonts w:ascii="仿宋" w:hAnsi="仿宋" w:eastAsia="仿宋"/>
                <w:color w:val="000000"/>
                <w:szCs w:val="21"/>
              </w:rPr>
              <w:t>正确的职业观和职业理想，提高综合职业素质，增强社会实践能力和从业能力</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4.学习</w:t>
            </w:r>
            <w:r>
              <w:rPr>
                <w:rFonts w:ascii="仿宋" w:hAnsi="仿宋" w:eastAsia="仿宋"/>
                <w:color w:val="000000"/>
                <w:szCs w:val="21"/>
              </w:rPr>
              <w:t>正确的世界观、人生观和价值观。</w:t>
            </w:r>
          </w:p>
        </w:tc>
        <w:tc>
          <w:tcPr>
            <w:tcW w:w="235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1.帮助学生了解职业、职业生涯、职业理想的内涵，学会制定职业生涯规划。</w:t>
            </w:r>
          </w:p>
          <w:p>
            <w:pPr>
              <w:snapToGrid w:val="0"/>
              <w:jc w:val="left"/>
              <w:rPr>
                <w:rFonts w:ascii="仿宋" w:hAnsi="仿宋" w:eastAsia="仿宋"/>
                <w:color w:val="000000"/>
                <w:szCs w:val="21"/>
              </w:rPr>
            </w:pPr>
            <w:r>
              <w:rPr>
                <w:rFonts w:hint="eastAsia" w:ascii="仿宋" w:hAnsi="仿宋" w:eastAsia="仿宋"/>
                <w:color w:val="000000"/>
                <w:szCs w:val="21"/>
              </w:rPr>
              <w:t>2.帮助学生初步形成正确的职业理想，基本形成正确的职业价值取向。</w:t>
            </w:r>
          </w:p>
        </w:tc>
        <w:tc>
          <w:tcPr>
            <w:tcW w:w="151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35" w:hRule="atLeast"/>
        </w:trPr>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2</w:t>
            </w:r>
          </w:p>
        </w:tc>
        <w:tc>
          <w:tcPr>
            <w:tcW w:w="1131"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仿宋" w:hAnsi="仿宋" w:eastAsia="仿宋"/>
                <w:color w:val="000000"/>
                <w:szCs w:val="21"/>
              </w:rPr>
            </w:pPr>
            <w:r>
              <w:rPr>
                <w:rFonts w:ascii="仿宋" w:hAnsi="仿宋" w:eastAsia="仿宋"/>
                <w:color w:val="000000"/>
                <w:szCs w:val="21"/>
              </w:rPr>
              <w:t>语文</w:t>
            </w:r>
          </w:p>
        </w:tc>
        <w:tc>
          <w:tcPr>
            <w:tcW w:w="27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1.掌握语文基础知识，提高学生的阅读理解能力、口语交际能力、应</w:t>
            </w:r>
          </w:p>
          <w:p>
            <w:pPr>
              <w:snapToGrid w:val="0"/>
              <w:jc w:val="left"/>
              <w:rPr>
                <w:rFonts w:ascii="仿宋" w:hAnsi="仿宋" w:eastAsia="仿宋"/>
                <w:color w:val="000000"/>
                <w:szCs w:val="21"/>
              </w:rPr>
            </w:pPr>
            <w:r>
              <w:rPr>
                <w:rFonts w:hint="eastAsia" w:ascii="仿宋" w:hAnsi="仿宋" w:eastAsia="仿宋"/>
                <w:color w:val="000000"/>
                <w:szCs w:val="21"/>
              </w:rPr>
              <w:t>用写作能力。</w:t>
            </w:r>
          </w:p>
          <w:p>
            <w:pPr>
              <w:snapToGrid w:val="0"/>
              <w:jc w:val="left"/>
              <w:rPr>
                <w:rFonts w:ascii="仿宋" w:hAnsi="仿宋" w:eastAsia="仿宋"/>
                <w:color w:val="000000"/>
                <w:szCs w:val="21"/>
              </w:rPr>
            </w:pPr>
            <w:r>
              <w:rPr>
                <w:rFonts w:hint="eastAsia" w:ascii="仿宋" w:hAnsi="仿宋" w:eastAsia="仿宋"/>
                <w:color w:val="000000"/>
                <w:szCs w:val="21"/>
              </w:rPr>
              <w:t>2.培养学生发现问题和解决问题的能力，为全面提高学生基本素质，增强综合职业能力和适应能力奠定基础。</w:t>
            </w:r>
          </w:p>
        </w:tc>
        <w:tc>
          <w:tcPr>
            <w:tcW w:w="591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1.学习</w:t>
            </w:r>
            <w:r>
              <w:rPr>
                <w:rFonts w:ascii="仿宋" w:hAnsi="仿宋" w:eastAsia="仿宋"/>
                <w:color w:val="000000"/>
                <w:szCs w:val="21"/>
              </w:rPr>
              <w:t>日常生活和职业岗位需要的现代文阅读能力、写作能力、口语交际能力，具有初步的文学作品欣赏能力和浅易文言文阅读能力</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养成自学和运用语文的良好习惯</w:t>
            </w:r>
            <w:r>
              <w:rPr>
                <w:rFonts w:hint="eastAsia" w:ascii="仿宋" w:hAnsi="仿宋" w:eastAsia="仿宋"/>
                <w:color w:val="000000"/>
                <w:szCs w:val="21"/>
              </w:rPr>
              <w:t>，</w:t>
            </w:r>
            <w:r>
              <w:rPr>
                <w:rFonts w:ascii="仿宋" w:hAnsi="仿宋" w:eastAsia="仿宋"/>
                <w:color w:val="000000"/>
                <w:szCs w:val="21"/>
              </w:rPr>
              <w:t>重视语言的积累和感悟，接受优秀文化的熏陶</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3.</w:t>
            </w:r>
            <w:r>
              <w:rPr>
                <w:rFonts w:ascii="仿宋" w:hAnsi="仿宋" w:eastAsia="仿宋"/>
                <w:color w:val="000000"/>
                <w:szCs w:val="21"/>
              </w:rPr>
              <w:t>提高思想品德修养和审美情趣，形成良好的个性、健全的人格，促进职业生涯的发展。</w:t>
            </w:r>
          </w:p>
        </w:tc>
        <w:tc>
          <w:tcPr>
            <w:tcW w:w="235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1.注重语文基础知识联系实际应用能力的训练，提高语文运用能力。</w:t>
            </w:r>
          </w:p>
          <w:p>
            <w:pPr>
              <w:snapToGrid w:val="0"/>
              <w:jc w:val="left"/>
              <w:rPr>
                <w:rFonts w:ascii="仿宋" w:hAnsi="仿宋" w:eastAsia="仿宋"/>
                <w:color w:val="000000"/>
                <w:szCs w:val="21"/>
              </w:rPr>
            </w:pPr>
            <w:r>
              <w:rPr>
                <w:rFonts w:hint="eastAsia" w:ascii="仿宋" w:hAnsi="仿宋" w:eastAsia="仿宋"/>
                <w:color w:val="000000"/>
                <w:szCs w:val="21"/>
              </w:rPr>
              <w:t>2.重视情感、态度、价值观的正确引导，充分发挥语文课程的优势，促进学生整体素质的提高。</w:t>
            </w:r>
          </w:p>
        </w:tc>
        <w:tc>
          <w:tcPr>
            <w:tcW w:w="151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35" w:hRule="atLeast"/>
        </w:trPr>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3</w:t>
            </w:r>
          </w:p>
        </w:tc>
        <w:tc>
          <w:tcPr>
            <w:tcW w:w="1131"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数学</w:t>
            </w:r>
          </w:p>
        </w:tc>
        <w:tc>
          <w:tcPr>
            <w:tcW w:w="27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1.掌握职业岗位和生活中所必要的数学基础知识。</w:t>
            </w:r>
          </w:p>
          <w:p>
            <w:pPr>
              <w:snapToGrid w:val="0"/>
              <w:jc w:val="left"/>
              <w:rPr>
                <w:rFonts w:ascii="仿宋" w:hAnsi="仿宋" w:eastAsia="仿宋"/>
                <w:color w:val="000000"/>
                <w:szCs w:val="21"/>
              </w:rPr>
            </w:pPr>
            <w:r>
              <w:rPr>
                <w:rFonts w:hint="eastAsia" w:ascii="仿宋" w:hAnsi="仿宋" w:eastAsia="仿宋"/>
                <w:color w:val="000000"/>
                <w:szCs w:val="21"/>
              </w:rPr>
              <w:t>2.培养学生的计算技能、计算工具使用技能和数据处理技能，培养学生的观察能力、空间想象能、分析与解决问题能力和数学思维能力。</w:t>
            </w:r>
          </w:p>
        </w:tc>
        <w:tc>
          <w:tcPr>
            <w:tcW w:w="591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掌握职业岗位和生活中所必要的数学基础知识，培养学生的计算技能、计算工具使用技能和数据处理技能，培养学生的观察能力、空间想象能力、分析与解决问题能力和数学思维能力，引导学生逐步养成良好的学习习惯、实践意识、创新意识和实事求是的科学态度，提高学生就业能力与创业能力，为学习专业知识、掌握职业技能、继续学习和终身发展奠定基础。</w:t>
            </w:r>
          </w:p>
          <w:p>
            <w:pPr>
              <w:snapToGrid w:val="0"/>
              <w:jc w:val="left"/>
              <w:rPr>
                <w:rFonts w:ascii="仿宋" w:hAnsi="仿宋" w:eastAsia="仿宋"/>
                <w:color w:val="000000"/>
                <w:szCs w:val="21"/>
              </w:rPr>
            </w:pPr>
          </w:p>
        </w:tc>
        <w:tc>
          <w:tcPr>
            <w:tcW w:w="235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根据中等职业学校学生的实际出发，教学方法要符合学生的认知心理特征，关注学生数学学习兴趣的激发与保持，学习信心的坚持与增强，鼓励学生参与教学活动，包括思维参与和行为参与，引导学生主动学习。根据不同的数学知识内容，结合实际地充分利用各种教学媒体，进行多种教学方法探索和试</w:t>
            </w:r>
          </w:p>
          <w:p>
            <w:pPr>
              <w:snapToGrid w:val="0"/>
              <w:jc w:val="left"/>
              <w:rPr>
                <w:rFonts w:ascii="仿宋" w:hAnsi="仿宋" w:eastAsia="仿宋"/>
                <w:color w:val="000000"/>
                <w:szCs w:val="21"/>
              </w:rPr>
            </w:pPr>
            <w:r>
              <w:rPr>
                <w:rFonts w:hint="eastAsia" w:ascii="仿宋" w:hAnsi="仿宋" w:eastAsia="仿宋"/>
                <w:color w:val="000000"/>
                <w:szCs w:val="21"/>
              </w:rPr>
              <w:t>验。</w:t>
            </w:r>
          </w:p>
        </w:tc>
        <w:tc>
          <w:tcPr>
            <w:tcW w:w="151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35" w:hRule="atLeast"/>
        </w:trPr>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4</w:t>
            </w:r>
          </w:p>
        </w:tc>
        <w:tc>
          <w:tcPr>
            <w:tcW w:w="1131"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英语</w:t>
            </w:r>
          </w:p>
        </w:tc>
        <w:tc>
          <w:tcPr>
            <w:tcW w:w="27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1.学习英语听、说、读、写等语言技能，初步获得职场英语的应用能力。</w:t>
            </w:r>
          </w:p>
          <w:p>
            <w:pPr>
              <w:snapToGrid w:val="0"/>
              <w:jc w:val="left"/>
              <w:rPr>
                <w:rFonts w:ascii="仿宋" w:hAnsi="仿宋" w:eastAsia="仿宋"/>
                <w:color w:val="000000"/>
                <w:szCs w:val="21"/>
              </w:rPr>
            </w:pPr>
            <w:r>
              <w:rPr>
                <w:rFonts w:hint="eastAsia" w:ascii="仿宋" w:hAnsi="仿宋" w:eastAsia="仿宋"/>
                <w:color w:val="000000"/>
                <w:szCs w:val="21"/>
              </w:rPr>
              <w:t>2.激发和培养学生学习英语的兴趣。</w:t>
            </w:r>
          </w:p>
          <w:p>
            <w:pPr>
              <w:snapToGrid w:val="0"/>
              <w:jc w:val="left"/>
              <w:rPr>
                <w:rFonts w:ascii="仿宋" w:hAnsi="仿宋" w:eastAsia="仿宋"/>
                <w:color w:val="000000"/>
                <w:szCs w:val="21"/>
              </w:rPr>
            </w:pPr>
            <w:r>
              <w:rPr>
                <w:rFonts w:hint="eastAsia" w:ascii="仿宋" w:hAnsi="仿宋" w:eastAsia="仿宋"/>
                <w:color w:val="000000"/>
                <w:szCs w:val="21"/>
              </w:rPr>
              <w:t>3.引导学生了解中西方文化差异，培养正确的情感、态度和价值观。</w:t>
            </w:r>
          </w:p>
        </w:tc>
        <w:tc>
          <w:tcPr>
            <w:tcW w:w="591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学习英语基础知识，培养听、说、读、写等语言技能</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2.学习日常英语阅读、口语、简单英文写作。</w:t>
            </w:r>
          </w:p>
          <w:p>
            <w:pPr>
              <w:snapToGrid w:val="0"/>
              <w:jc w:val="left"/>
              <w:rPr>
                <w:rFonts w:ascii="仿宋" w:hAnsi="仿宋" w:eastAsia="仿宋"/>
                <w:color w:val="000000"/>
                <w:szCs w:val="21"/>
              </w:rPr>
            </w:pPr>
          </w:p>
        </w:tc>
        <w:tc>
          <w:tcPr>
            <w:tcW w:w="235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1.注重培养学生日常英语综合应用能力。</w:t>
            </w:r>
          </w:p>
          <w:p>
            <w:pPr>
              <w:snapToGrid w:val="0"/>
              <w:jc w:val="left"/>
              <w:rPr>
                <w:rFonts w:ascii="仿宋" w:hAnsi="仿宋" w:eastAsia="仿宋"/>
                <w:color w:val="000000"/>
                <w:szCs w:val="21"/>
              </w:rPr>
            </w:pPr>
            <w:r>
              <w:rPr>
                <w:rFonts w:hint="eastAsia" w:ascii="仿宋" w:hAnsi="仿宋" w:eastAsia="仿宋"/>
                <w:color w:val="000000"/>
                <w:szCs w:val="21"/>
              </w:rPr>
              <w:t>2.根据英语教学规律、幼儿教育专业特点以及学生的实际学情组织、实施教学。</w:t>
            </w:r>
          </w:p>
        </w:tc>
        <w:tc>
          <w:tcPr>
            <w:tcW w:w="151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145" w:hRule="atLeast"/>
        </w:trPr>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5</w:t>
            </w:r>
          </w:p>
        </w:tc>
        <w:tc>
          <w:tcPr>
            <w:tcW w:w="1131"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体育与健康</w:t>
            </w:r>
          </w:p>
        </w:tc>
        <w:tc>
          <w:tcPr>
            <w:tcW w:w="27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ind w:firstLine="210" w:firstLineChars="100"/>
              <w:jc w:val="left"/>
              <w:rPr>
                <w:rFonts w:ascii="仿宋" w:hAnsi="仿宋" w:eastAsia="仿宋"/>
                <w:color w:val="000000"/>
                <w:szCs w:val="21"/>
              </w:rPr>
            </w:pPr>
            <w:r>
              <w:rPr>
                <w:rFonts w:hint="eastAsia" w:ascii="仿宋" w:hAnsi="仿宋" w:eastAsia="仿宋"/>
                <w:color w:val="000000"/>
                <w:szCs w:val="21"/>
              </w:rPr>
              <w:t>增进学生的健康，增强学生的体质，达到学校教育要求，使其适应面向现代化、面向世界、面向未来的需要，为专业输送更多的合格人才。</w:t>
            </w:r>
          </w:p>
        </w:tc>
        <w:tc>
          <w:tcPr>
            <w:tcW w:w="591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增强体能，掌握和应用基本的体育与健康知识和运动技能</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培养运动的兴趣和爱好，形成坚持锻炼的习惯</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3.</w:t>
            </w:r>
            <w:r>
              <w:rPr>
                <w:rFonts w:ascii="仿宋" w:hAnsi="仿宋" w:eastAsia="仿宋"/>
                <w:color w:val="000000"/>
                <w:szCs w:val="21"/>
              </w:rPr>
              <w:t>提高对个人健康和群体健康的责任感，形成健康的生活方式</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4.</w:t>
            </w:r>
            <w:r>
              <w:rPr>
                <w:rFonts w:ascii="仿宋" w:hAnsi="仿宋" w:eastAsia="仿宋"/>
                <w:color w:val="000000"/>
                <w:szCs w:val="21"/>
              </w:rPr>
              <w:t>发扬体育精神，形成积极进取、乐观开朗的生活态度；提高与专业特点相适应的体育素养。</w:t>
            </w:r>
          </w:p>
        </w:tc>
        <w:tc>
          <w:tcPr>
            <w:tcW w:w="2355" w:type="dxa"/>
            <w:tcBorders>
              <w:top w:val="single" w:color="000000" w:sz="8" w:space="0"/>
              <w:left w:val="single" w:color="000000" w:sz="8" w:space="0"/>
              <w:bottom w:val="single" w:color="000000" w:sz="8" w:space="0"/>
              <w:right w:val="single" w:color="000000" w:sz="8" w:space="0"/>
            </w:tcBorders>
            <w:vAlign w:val="center"/>
          </w:tcPr>
          <w:p>
            <w:pPr>
              <w:numPr>
                <w:ilvl w:val="0"/>
                <w:numId w:val="1"/>
              </w:numPr>
              <w:snapToGrid w:val="0"/>
              <w:jc w:val="left"/>
              <w:rPr>
                <w:rFonts w:ascii="仿宋" w:hAnsi="仿宋" w:eastAsia="仿宋"/>
                <w:color w:val="000000"/>
                <w:szCs w:val="21"/>
              </w:rPr>
            </w:pPr>
            <w:r>
              <w:rPr>
                <w:rFonts w:hint="eastAsia" w:ascii="仿宋" w:hAnsi="仿宋" w:eastAsia="仿宋"/>
                <w:color w:val="000000"/>
                <w:szCs w:val="21"/>
              </w:rPr>
              <w:t>以学生发展为本，突出与专业体能相符的职业教育体育特色。</w:t>
            </w:r>
          </w:p>
          <w:p>
            <w:pPr>
              <w:numPr>
                <w:ilvl w:val="0"/>
                <w:numId w:val="1"/>
              </w:numPr>
              <w:snapToGrid w:val="0"/>
              <w:jc w:val="left"/>
              <w:rPr>
                <w:rFonts w:ascii="仿宋" w:hAnsi="仿宋" w:eastAsia="仿宋"/>
                <w:color w:val="000000"/>
                <w:szCs w:val="21"/>
              </w:rPr>
            </w:pPr>
            <w:r>
              <w:rPr>
                <w:rFonts w:hint="eastAsia" w:ascii="仿宋" w:hAnsi="仿宋" w:eastAsia="仿宋"/>
                <w:color w:val="000000"/>
                <w:szCs w:val="21"/>
              </w:rPr>
              <w:t>改革创新体育教学组织形式。</w:t>
            </w:r>
          </w:p>
          <w:p>
            <w:pPr>
              <w:numPr>
                <w:ilvl w:val="0"/>
                <w:numId w:val="1"/>
              </w:numPr>
              <w:snapToGrid w:val="0"/>
              <w:jc w:val="left"/>
              <w:rPr>
                <w:rFonts w:ascii="仿宋" w:hAnsi="仿宋" w:eastAsia="仿宋"/>
                <w:color w:val="000000"/>
                <w:szCs w:val="21"/>
              </w:rPr>
            </w:pPr>
            <w:r>
              <w:rPr>
                <w:rFonts w:hint="eastAsia" w:ascii="仿宋" w:hAnsi="仿宋" w:eastAsia="仿宋"/>
                <w:color w:val="000000"/>
                <w:szCs w:val="21"/>
              </w:rPr>
              <w:t>遵循体育教学的客观规律。</w:t>
            </w:r>
          </w:p>
        </w:tc>
        <w:tc>
          <w:tcPr>
            <w:tcW w:w="151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35" w:hRule="atLeast"/>
        </w:trPr>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6</w:t>
            </w:r>
          </w:p>
        </w:tc>
        <w:tc>
          <w:tcPr>
            <w:tcW w:w="1131"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计算机基础与应用</w:t>
            </w:r>
          </w:p>
        </w:tc>
        <w:tc>
          <w:tcPr>
            <w:tcW w:w="27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1.掌握计算机应用基础知识。</w:t>
            </w:r>
          </w:p>
          <w:p>
            <w:pPr>
              <w:snapToGrid w:val="0"/>
              <w:jc w:val="left"/>
              <w:rPr>
                <w:rFonts w:ascii="仿宋" w:hAnsi="仿宋" w:eastAsia="仿宋"/>
                <w:color w:val="000000"/>
                <w:szCs w:val="21"/>
              </w:rPr>
            </w:pPr>
            <w:r>
              <w:rPr>
                <w:rFonts w:hint="eastAsia" w:ascii="仿宋" w:hAnsi="仿宋" w:eastAsia="仿宋"/>
                <w:color w:val="000000"/>
                <w:szCs w:val="21"/>
              </w:rPr>
              <w:t>2.树立知识产权意识，了解并能够守社会公共道德规范和相关法律法规，自觉抵制不良信息，依法进行信息技术活动。</w:t>
            </w:r>
          </w:p>
        </w:tc>
        <w:tc>
          <w:tcPr>
            <w:tcW w:w="591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1.根据职业需求学习利用计算机技术获取信息、处理信息、分析信息、发布信息的过程。</w:t>
            </w:r>
          </w:p>
          <w:p>
            <w:pPr>
              <w:snapToGrid w:val="0"/>
              <w:jc w:val="left"/>
              <w:rPr>
                <w:rFonts w:ascii="仿宋" w:hAnsi="仿宋" w:eastAsia="仿宋"/>
                <w:color w:val="000000"/>
                <w:szCs w:val="21"/>
              </w:rPr>
            </w:pPr>
            <w:r>
              <w:rPr>
                <w:rFonts w:hint="eastAsia" w:ascii="仿宋" w:hAnsi="仿宋" w:eastAsia="仿宋"/>
                <w:color w:val="000000"/>
                <w:szCs w:val="21"/>
              </w:rPr>
              <w:t>2.学习计算机基本操作、办公应用、网络应用、多媒体技术应用等方面的技能，使学生初步具有利用计算机解决学习、工作、生活中常见问题的能力。</w:t>
            </w:r>
          </w:p>
          <w:p>
            <w:pPr>
              <w:snapToGrid w:val="0"/>
              <w:jc w:val="left"/>
              <w:rPr>
                <w:rFonts w:ascii="仿宋" w:hAnsi="仿宋" w:eastAsia="仿宋"/>
                <w:color w:val="000000"/>
                <w:szCs w:val="21"/>
              </w:rPr>
            </w:pPr>
          </w:p>
        </w:tc>
        <w:tc>
          <w:tcPr>
            <w:tcW w:w="235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1.计算机的图、文、音、视、动画等手段，生动灵活地表现教学内容，营造有利于学生主动学习的教学情境。</w:t>
            </w:r>
          </w:p>
          <w:p>
            <w:pPr>
              <w:snapToGrid w:val="0"/>
              <w:jc w:val="left"/>
              <w:rPr>
                <w:rFonts w:ascii="仿宋" w:hAnsi="仿宋" w:eastAsia="仿宋"/>
                <w:color w:val="000000"/>
                <w:szCs w:val="21"/>
              </w:rPr>
            </w:pPr>
            <w:r>
              <w:rPr>
                <w:rFonts w:hint="eastAsia" w:ascii="仿宋" w:hAnsi="仿宋" w:eastAsia="仿宋"/>
                <w:color w:val="000000"/>
                <w:szCs w:val="21"/>
              </w:rPr>
              <w:t>2.结合专业特点设计教学内容,着重培养学生适应职业岗位需要的计算机应用基本技能和基础知识。</w:t>
            </w:r>
          </w:p>
        </w:tc>
        <w:tc>
          <w:tcPr>
            <w:tcW w:w="151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35" w:hRule="atLeast"/>
        </w:trPr>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7</w:t>
            </w:r>
          </w:p>
        </w:tc>
        <w:tc>
          <w:tcPr>
            <w:tcW w:w="1131"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通用职业素质</w:t>
            </w:r>
          </w:p>
        </w:tc>
        <w:tc>
          <w:tcPr>
            <w:tcW w:w="27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1.掌握职业素质的基础知识和常用方法。</w:t>
            </w:r>
          </w:p>
          <w:p>
            <w:pPr>
              <w:snapToGrid w:val="0"/>
              <w:jc w:val="left"/>
              <w:rPr>
                <w:rFonts w:ascii="仿宋" w:hAnsi="仿宋" w:eastAsia="仿宋"/>
                <w:color w:val="000000"/>
                <w:szCs w:val="21"/>
              </w:rPr>
            </w:pPr>
            <w:r>
              <w:rPr>
                <w:rFonts w:hint="eastAsia" w:ascii="仿宋" w:hAnsi="仿宋" w:eastAsia="仿宋"/>
                <w:color w:val="000000"/>
                <w:szCs w:val="21"/>
              </w:rPr>
              <w:t>2.培养综合职业素质和职业能力。</w:t>
            </w:r>
          </w:p>
        </w:tc>
        <w:tc>
          <w:tcPr>
            <w:tcW w:w="5910" w:type="dxa"/>
            <w:tcBorders>
              <w:top w:val="single" w:color="000000" w:sz="8" w:space="0"/>
              <w:left w:val="single" w:color="000000" w:sz="8" w:space="0"/>
              <w:bottom w:val="single" w:color="000000" w:sz="8" w:space="0"/>
              <w:right w:val="single" w:color="000000" w:sz="8" w:space="0"/>
            </w:tcBorders>
            <w:shd w:val="clear" w:color="auto" w:fill="auto"/>
          </w:tcPr>
          <w:p>
            <w:pPr>
              <w:snapToGrid w:val="0"/>
              <w:ind w:firstLine="210" w:firstLineChars="100"/>
              <w:jc w:val="left"/>
              <w:rPr>
                <w:rFonts w:ascii="仿宋" w:hAnsi="仿宋" w:eastAsia="仿宋"/>
                <w:color w:val="000000"/>
                <w:szCs w:val="21"/>
              </w:rPr>
            </w:pPr>
            <w:r>
              <w:rPr>
                <w:rFonts w:ascii="仿宋" w:hAnsi="仿宋" w:eastAsia="仿宋"/>
                <w:color w:val="000000"/>
                <w:szCs w:val="21"/>
              </w:rPr>
              <w:t>通过一系列</w:t>
            </w:r>
            <w:r>
              <w:rPr>
                <w:rFonts w:hint="eastAsia" w:ascii="仿宋" w:hAnsi="仿宋" w:eastAsia="仿宋"/>
                <w:color w:val="000000"/>
                <w:szCs w:val="21"/>
              </w:rPr>
              <w:t>与职业素养与职业能力相关的</w:t>
            </w:r>
            <w:r>
              <w:rPr>
                <w:rFonts w:ascii="仿宋" w:hAnsi="仿宋" w:eastAsia="仿宋"/>
                <w:color w:val="000000"/>
                <w:szCs w:val="21"/>
              </w:rPr>
              <w:t>学习任务训练，学会并正确运用学习的方法和技巧，独立获取信息、加工利用信息、分析与解决各种实际问题。</w:t>
            </w:r>
          </w:p>
        </w:tc>
        <w:tc>
          <w:tcPr>
            <w:tcW w:w="235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围绕与专业相关的职业素质和职业能力，设计、组织与实施教学。</w:t>
            </w:r>
          </w:p>
          <w:p>
            <w:pPr>
              <w:snapToGrid w:val="0"/>
              <w:jc w:val="left"/>
              <w:rPr>
                <w:rFonts w:ascii="仿宋" w:hAnsi="仿宋" w:eastAsia="仿宋"/>
                <w:color w:val="000000"/>
                <w:szCs w:val="21"/>
              </w:rPr>
            </w:pPr>
          </w:p>
        </w:tc>
        <w:tc>
          <w:tcPr>
            <w:tcW w:w="151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80</w:t>
            </w:r>
          </w:p>
        </w:tc>
      </w:tr>
    </w:tbl>
    <w:p>
      <w:pPr>
        <w:snapToGrid w:val="0"/>
        <w:jc w:val="left"/>
        <w:rPr>
          <w:rFonts w:ascii="仿宋" w:hAnsi="仿宋" w:eastAsia="仿宋"/>
          <w:color w:val="000000"/>
          <w:sz w:val="32"/>
          <w:szCs w:val="32"/>
        </w:rPr>
      </w:pPr>
    </w:p>
    <w:p>
      <w:pPr>
        <w:snapToGrid w:val="0"/>
        <w:jc w:val="left"/>
        <w:rPr>
          <w:rFonts w:ascii="仿宋" w:hAnsi="仿宋" w:eastAsia="仿宋"/>
          <w:color w:val="000000"/>
          <w:sz w:val="32"/>
          <w:szCs w:val="32"/>
        </w:rPr>
      </w:pPr>
    </w:p>
    <w:p>
      <w:pPr>
        <w:snapToGrid w:val="0"/>
        <w:jc w:val="left"/>
        <w:rPr>
          <w:rFonts w:ascii="仿宋" w:hAnsi="仿宋" w:eastAsia="仿宋"/>
          <w:color w:val="000000"/>
          <w:sz w:val="32"/>
          <w:szCs w:val="32"/>
        </w:rPr>
      </w:pPr>
    </w:p>
    <w:p>
      <w:pPr>
        <w:snapToGrid w:val="0"/>
        <w:jc w:val="left"/>
        <w:rPr>
          <w:rFonts w:ascii="仿宋" w:hAnsi="仿宋" w:eastAsia="仿宋"/>
          <w:color w:val="000000"/>
          <w:sz w:val="32"/>
          <w:szCs w:val="32"/>
        </w:rPr>
      </w:pPr>
    </w:p>
    <w:p>
      <w:pPr>
        <w:spacing w:line="600" w:lineRule="exact"/>
        <w:ind w:firstLine="627" w:firstLineChars="196"/>
        <w:rPr>
          <w:rFonts w:ascii="仿宋" w:hAnsi="仿宋" w:eastAsia="仿宋"/>
          <w:sz w:val="32"/>
          <w:szCs w:val="32"/>
        </w:rPr>
      </w:pPr>
      <w:r>
        <w:rPr>
          <w:rFonts w:ascii="仿宋" w:hAnsi="仿宋" w:eastAsia="仿宋"/>
          <w:sz w:val="32"/>
          <w:szCs w:val="32"/>
        </w:rPr>
        <w:t>（二）专业基础课</w:t>
      </w:r>
    </w:p>
    <w:p>
      <w:pPr>
        <w:spacing w:line="600" w:lineRule="exact"/>
        <w:ind w:firstLine="627" w:firstLineChars="196"/>
        <w:rPr>
          <w:rFonts w:hint="eastAsia" w:ascii="仿宋" w:hAnsi="仿宋" w:eastAsia="仿宋"/>
          <w:sz w:val="32"/>
          <w:szCs w:val="32"/>
          <w:lang w:eastAsia="zh-CN"/>
        </w:rPr>
      </w:pPr>
      <w:r>
        <w:rPr>
          <w:rFonts w:ascii="仿宋" w:hAnsi="仿宋" w:eastAsia="仿宋"/>
          <w:sz w:val="32"/>
          <w:szCs w:val="32"/>
        </w:rPr>
        <w:t>1.</w:t>
      </w:r>
      <w:r>
        <w:rPr>
          <w:rFonts w:hint="eastAsia" w:ascii="仿宋" w:hAnsi="仿宋" w:eastAsia="仿宋"/>
          <w:sz w:val="32"/>
          <w:szCs w:val="32"/>
          <w:lang w:eastAsia="zh-CN"/>
        </w:rPr>
        <w:t>中级技能</w:t>
      </w:r>
    </w:p>
    <w:tbl>
      <w:tblPr>
        <w:tblStyle w:val="5"/>
        <w:tblW w:w="14460"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750"/>
        <w:gridCol w:w="1178"/>
        <w:gridCol w:w="2722"/>
        <w:gridCol w:w="5910"/>
        <w:gridCol w:w="2340"/>
        <w:gridCol w:w="1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65" w:hRule="atLeast"/>
        </w:trPr>
        <w:tc>
          <w:tcPr>
            <w:tcW w:w="750" w:type="dxa"/>
            <w:tcBorders>
              <w:top w:val="single" w:color="000000" w:sz="8" w:space="0"/>
              <w:left w:val="nil"/>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序号</w:t>
            </w:r>
          </w:p>
        </w:tc>
        <w:tc>
          <w:tcPr>
            <w:tcW w:w="1178"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课程名称</w:t>
            </w:r>
          </w:p>
        </w:tc>
        <w:tc>
          <w:tcPr>
            <w:tcW w:w="2722"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教学目标</w:t>
            </w:r>
          </w:p>
        </w:tc>
        <w:tc>
          <w:tcPr>
            <w:tcW w:w="5910"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主要教学内容</w:t>
            </w:r>
          </w:p>
        </w:tc>
        <w:tc>
          <w:tcPr>
            <w:tcW w:w="2340"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教学要求与建议</w:t>
            </w:r>
          </w:p>
        </w:tc>
        <w:tc>
          <w:tcPr>
            <w:tcW w:w="1560" w:type="dxa"/>
            <w:tcBorders>
              <w:top w:val="single" w:color="000000" w:sz="8" w:space="0"/>
              <w:left w:val="single" w:color="000000" w:sz="8" w:space="0"/>
              <w:bottom w:val="single" w:color="000000" w:sz="8" w:space="0"/>
              <w:right w:val="nil"/>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参考学时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85" w:hRule="atLeast"/>
        </w:trPr>
        <w:tc>
          <w:tcPr>
            <w:tcW w:w="750" w:type="dxa"/>
            <w:tcBorders>
              <w:top w:val="single" w:color="000000" w:sz="8" w:space="0"/>
              <w:left w:val="single" w:color="000000" w:sz="8" w:space="0"/>
              <w:bottom w:val="single" w:color="000000" w:sz="8" w:space="0"/>
              <w:right w:val="single" w:color="000000" w:sz="8" w:space="0"/>
            </w:tcBorders>
            <w:shd w:val="clear" w:color="auto" w:fill="auto"/>
          </w:tcPr>
          <w:p>
            <w:pPr>
              <w:snapToGrid w:val="0"/>
              <w:jc w:val="left"/>
              <w:rPr>
                <w:rFonts w:ascii="仿宋" w:hAnsi="仿宋" w:eastAsia="仿宋"/>
                <w:color w:val="000000"/>
                <w:szCs w:val="21"/>
              </w:rPr>
            </w:pPr>
          </w:p>
          <w:p>
            <w:pPr>
              <w:snapToGrid w:val="0"/>
              <w:jc w:val="left"/>
              <w:rPr>
                <w:rFonts w:ascii="仿宋" w:hAnsi="仿宋" w:eastAsia="仿宋"/>
                <w:color w:val="000000"/>
                <w:szCs w:val="21"/>
              </w:rPr>
            </w:pPr>
            <w:r>
              <w:rPr>
                <w:rFonts w:ascii="仿宋" w:hAnsi="仿宋" w:eastAsia="仿宋"/>
                <w:color w:val="000000"/>
                <w:szCs w:val="21"/>
              </w:rPr>
              <w:t>1</w:t>
            </w:r>
          </w:p>
        </w:tc>
        <w:tc>
          <w:tcPr>
            <w:tcW w:w="1178"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学前儿童卫生保健</w:t>
            </w:r>
          </w:p>
        </w:tc>
        <w:tc>
          <w:tcPr>
            <w:tcW w:w="2722" w:type="dxa"/>
            <w:tcBorders>
              <w:top w:val="single" w:color="000000" w:sz="8" w:space="0"/>
              <w:left w:val="single" w:color="000000" w:sz="8" w:space="0"/>
              <w:bottom w:val="single" w:color="000000" w:sz="8" w:space="0"/>
              <w:right w:val="single" w:color="000000" w:sz="8" w:space="0"/>
            </w:tcBorders>
            <w:vAlign w:val="center"/>
          </w:tcPr>
          <w:p>
            <w:pPr>
              <w:snapToGrid w:val="0"/>
              <w:ind w:firstLine="420" w:firstLineChars="200"/>
              <w:rPr>
                <w:rFonts w:ascii="仿宋" w:hAnsi="仿宋" w:eastAsia="仿宋"/>
                <w:color w:val="000000"/>
                <w:szCs w:val="21"/>
              </w:rPr>
            </w:pPr>
            <w:r>
              <w:rPr>
                <w:rFonts w:hint="eastAsia" w:ascii="仿宋" w:hAnsi="仿宋" w:eastAsia="仿宋"/>
                <w:color w:val="000000"/>
                <w:szCs w:val="21"/>
              </w:rPr>
              <w:t>培养学生幼儿保育的能力和运用卫生学的知识分析问题和解决问题的能力。</w:t>
            </w:r>
          </w:p>
        </w:tc>
        <w:tc>
          <w:tcPr>
            <w:tcW w:w="591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ind w:firstLine="420" w:firstLineChars="200"/>
              <w:rPr>
                <w:rFonts w:ascii="仿宋" w:hAnsi="仿宋" w:eastAsia="仿宋"/>
                <w:color w:val="000000"/>
                <w:szCs w:val="21"/>
              </w:rPr>
            </w:pPr>
            <w:r>
              <w:rPr>
                <w:rFonts w:ascii="仿宋" w:hAnsi="仿宋" w:eastAsia="仿宋"/>
                <w:color w:val="000000"/>
                <w:szCs w:val="21"/>
              </w:rPr>
              <w:t>学习幼儿生理特点及保育要点、幼儿的生长发育、幼儿生活保健制度、幼儿营养卫生、托幼机构安全教育及常见意外事故的处理、传染病及常见疾病的预防和处理、幼儿常见心理问题等知识。</w:t>
            </w:r>
          </w:p>
        </w:tc>
        <w:tc>
          <w:tcPr>
            <w:tcW w:w="234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1.基于行动导向，结合幼儿教育专业学生的特点综合运用讲授法、演示法、观察法、案例分析等等，有针对性的灵话采用相应教学方法。</w:t>
            </w:r>
          </w:p>
          <w:p>
            <w:pPr>
              <w:snapToGrid w:val="0"/>
              <w:rPr>
                <w:rFonts w:ascii="仿宋" w:hAnsi="仿宋" w:eastAsia="仿宋"/>
                <w:color w:val="000000"/>
                <w:szCs w:val="21"/>
              </w:rPr>
            </w:pPr>
            <w:r>
              <w:rPr>
                <w:rFonts w:hint="eastAsia" w:ascii="仿宋" w:hAnsi="仿宋" w:eastAsia="仿宋"/>
                <w:color w:val="000000"/>
                <w:szCs w:val="21"/>
              </w:rPr>
              <w:t>2.采用小组合作学习等教学组织方法，使学生积极思考，乐于实践，提高教学效果。</w:t>
            </w:r>
          </w:p>
        </w:tc>
        <w:tc>
          <w:tcPr>
            <w:tcW w:w="156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70" w:hRule="atLeast"/>
        </w:trPr>
        <w:tc>
          <w:tcPr>
            <w:tcW w:w="750" w:type="dxa"/>
            <w:tcBorders>
              <w:top w:val="single" w:color="000000" w:sz="8" w:space="0"/>
              <w:left w:val="single" w:color="000000" w:sz="8" w:space="0"/>
              <w:bottom w:val="single" w:color="000000" w:sz="8" w:space="0"/>
              <w:right w:val="single" w:color="000000" w:sz="8" w:space="0"/>
            </w:tcBorders>
            <w:shd w:val="clear" w:color="auto" w:fill="auto"/>
          </w:tcPr>
          <w:p>
            <w:pPr>
              <w:snapToGrid w:val="0"/>
              <w:jc w:val="left"/>
              <w:rPr>
                <w:rFonts w:ascii="仿宋" w:hAnsi="仿宋" w:eastAsia="仿宋"/>
                <w:color w:val="000000"/>
                <w:szCs w:val="21"/>
              </w:rPr>
            </w:pPr>
          </w:p>
          <w:p>
            <w:pPr>
              <w:snapToGrid w:val="0"/>
              <w:jc w:val="left"/>
              <w:rPr>
                <w:rFonts w:ascii="仿宋" w:hAnsi="仿宋" w:eastAsia="仿宋"/>
                <w:color w:val="000000"/>
                <w:szCs w:val="21"/>
              </w:rPr>
            </w:pPr>
            <w:r>
              <w:rPr>
                <w:rFonts w:ascii="仿宋" w:hAnsi="仿宋" w:eastAsia="仿宋"/>
                <w:color w:val="000000"/>
                <w:szCs w:val="21"/>
              </w:rPr>
              <w:t>2</w:t>
            </w:r>
          </w:p>
        </w:tc>
        <w:tc>
          <w:tcPr>
            <w:tcW w:w="1178"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游戏</w:t>
            </w:r>
          </w:p>
        </w:tc>
        <w:tc>
          <w:tcPr>
            <w:tcW w:w="2722"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1.认知儿童游戏的相关理论。</w:t>
            </w:r>
          </w:p>
          <w:p>
            <w:pPr>
              <w:snapToGrid w:val="0"/>
              <w:rPr>
                <w:rFonts w:ascii="仿宋" w:hAnsi="仿宋" w:eastAsia="仿宋"/>
                <w:color w:val="000000"/>
                <w:szCs w:val="21"/>
              </w:rPr>
            </w:pPr>
            <w:r>
              <w:rPr>
                <w:rFonts w:hint="eastAsia" w:ascii="仿宋" w:hAnsi="仿宋" w:eastAsia="仿宋"/>
                <w:color w:val="000000"/>
                <w:szCs w:val="21"/>
              </w:rPr>
              <w:t>2.理解游戏的教育作用，掌握各类游戏的特点。</w:t>
            </w:r>
          </w:p>
          <w:p>
            <w:pPr>
              <w:snapToGrid w:val="0"/>
              <w:rPr>
                <w:rFonts w:ascii="仿宋" w:hAnsi="仿宋" w:eastAsia="仿宋"/>
                <w:color w:val="000000"/>
                <w:szCs w:val="21"/>
              </w:rPr>
            </w:pPr>
            <w:r>
              <w:rPr>
                <w:rFonts w:hint="eastAsia" w:ascii="仿宋" w:hAnsi="仿宋" w:eastAsia="仿宋"/>
                <w:color w:val="000000"/>
                <w:szCs w:val="21"/>
              </w:rPr>
              <w:t>3.掌握设计与创编游戏的基本方法，初步具备创编各类教学游戏的能力。</w:t>
            </w:r>
          </w:p>
          <w:p>
            <w:pPr>
              <w:snapToGrid w:val="0"/>
              <w:rPr>
                <w:rFonts w:ascii="仿宋" w:hAnsi="仿宋" w:eastAsia="仿宋"/>
                <w:color w:val="000000"/>
                <w:szCs w:val="21"/>
              </w:rPr>
            </w:pPr>
          </w:p>
        </w:tc>
        <w:tc>
          <w:tcPr>
            <w:tcW w:w="591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学习学前儿童游戏的一般概念、特点、类型和规律，幼儿园游戏的意义、作用，游戏材料的投放与指导方法。</w:t>
            </w:r>
          </w:p>
          <w:p>
            <w:pPr>
              <w:snapToGrid w:val="0"/>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发展提供相应材料支持幼儿的游戏，能根据幼儿园教育目标和幼儿实际组织和实施游戏教育活动的知识和能力。</w:t>
            </w:r>
          </w:p>
        </w:tc>
        <w:tc>
          <w:tcPr>
            <w:tcW w:w="234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1.学会创编幼儿游戏。</w:t>
            </w:r>
          </w:p>
          <w:p>
            <w:pPr>
              <w:snapToGrid w:val="0"/>
              <w:rPr>
                <w:rFonts w:ascii="仿宋" w:hAnsi="仿宋" w:eastAsia="仿宋"/>
                <w:color w:val="000000"/>
                <w:szCs w:val="21"/>
              </w:rPr>
            </w:pPr>
            <w:r>
              <w:rPr>
                <w:rFonts w:hint="eastAsia" w:ascii="仿宋" w:hAnsi="仿宋" w:eastAsia="仿宋"/>
                <w:color w:val="000000"/>
                <w:szCs w:val="21"/>
              </w:rPr>
              <w:t>2.能够设计幼儿游戏教学方案并实施。</w:t>
            </w:r>
          </w:p>
          <w:p>
            <w:pPr>
              <w:snapToGrid w:val="0"/>
              <w:rPr>
                <w:rFonts w:ascii="仿宋" w:hAnsi="仿宋" w:eastAsia="仿宋"/>
                <w:color w:val="000000"/>
                <w:szCs w:val="21"/>
              </w:rPr>
            </w:pPr>
            <w:r>
              <w:rPr>
                <w:rFonts w:hint="eastAsia" w:ascii="仿宋" w:hAnsi="仿宋" w:eastAsia="仿宋"/>
                <w:color w:val="000000"/>
                <w:szCs w:val="21"/>
              </w:rPr>
              <w:t>3.能够制作游戏教具、道具。</w:t>
            </w:r>
          </w:p>
          <w:p>
            <w:pPr>
              <w:snapToGrid w:val="0"/>
              <w:rPr>
                <w:rFonts w:ascii="仿宋" w:hAnsi="仿宋" w:eastAsia="仿宋"/>
                <w:color w:val="000000"/>
                <w:szCs w:val="21"/>
              </w:rPr>
            </w:pPr>
          </w:p>
        </w:tc>
        <w:tc>
          <w:tcPr>
            <w:tcW w:w="156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645" w:hRule="atLeast"/>
        </w:trPr>
        <w:tc>
          <w:tcPr>
            <w:tcW w:w="750" w:type="dxa"/>
            <w:tcBorders>
              <w:top w:val="single" w:color="000000" w:sz="8" w:space="0"/>
              <w:left w:val="single" w:color="000000" w:sz="8" w:space="0"/>
              <w:bottom w:val="single" w:color="000000" w:sz="8" w:space="0"/>
              <w:right w:val="single" w:color="000000" w:sz="8" w:space="0"/>
            </w:tcBorders>
            <w:shd w:val="clear" w:color="auto" w:fill="auto"/>
          </w:tcPr>
          <w:p>
            <w:pPr>
              <w:snapToGrid w:val="0"/>
              <w:jc w:val="left"/>
              <w:rPr>
                <w:rFonts w:ascii="仿宋" w:hAnsi="仿宋" w:eastAsia="仿宋"/>
                <w:color w:val="000000"/>
                <w:szCs w:val="21"/>
              </w:rPr>
            </w:pPr>
          </w:p>
          <w:p>
            <w:pPr>
              <w:snapToGrid w:val="0"/>
              <w:jc w:val="left"/>
              <w:rPr>
                <w:rFonts w:ascii="仿宋" w:hAnsi="仿宋" w:eastAsia="仿宋"/>
                <w:color w:val="000000"/>
                <w:szCs w:val="21"/>
              </w:rPr>
            </w:pPr>
            <w:r>
              <w:rPr>
                <w:rFonts w:hint="eastAsia" w:ascii="仿宋" w:hAnsi="仿宋" w:eastAsia="仿宋"/>
                <w:color w:val="000000"/>
                <w:szCs w:val="21"/>
              </w:rPr>
              <w:t>3</w:t>
            </w:r>
          </w:p>
        </w:tc>
        <w:tc>
          <w:tcPr>
            <w:tcW w:w="1178"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幼儿教师口语</w:t>
            </w:r>
          </w:p>
        </w:tc>
        <w:tc>
          <w:tcPr>
            <w:tcW w:w="2722"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1.掌握普通话语音的常用概念和发音技巧，丰富文化内涵。</w:t>
            </w:r>
          </w:p>
          <w:p>
            <w:pPr>
              <w:snapToGrid w:val="0"/>
              <w:rPr>
                <w:rFonts w:ascii="仿宋" w:hAnsi="仿宋" w:eastAsia="仿宋"/>
                <w:color w:val="000000"/>
                <w:szCs w:val="21"/>
              </w:rPr>
            </w:pPr>
            <w:r>
              <w:rPr>
                <w:rFonts w:hint="eastAsia" w:ascii="仿宋" w:hAnsi="仿宋" w:eastAsia="仿宋"/>
                <w:color w:val="000000"/>
                <w:szCs w:val="21"/>
              </w:rPr>
              <w:t>2.熟练诵读汉语拼音字母表、声母表、韵母表，培养从教的基本素质。</w:t>
            </w:r>
          </w:p>
        </w:tc>
        <w:tc>
          <w:tcPr>
            <w:tcW w:w="591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普通话训练、一般口语交际训练和教师职业口语训练。</w:t>
            </w:r>
          </w:p>
          <w:p>
            <w:pPr>
              <w:snapToGrid w:val="0"/>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能够运用比较标准的普通话进行</w:t>
            </w:r>
            <w:r>
              <w:rPr>
                <w:rFonts w:hint="eastAsia" w:ascii="仿宋" w:hAnsi="仿宋" w:eastAsia="仿宋"/>
                <w:color w:val="000000"/>
                <w:szCs w:val="21"/>
              </w:rPr>
              <w:t>日常沟通交流</w:t>
            </w:r>
            <w:r>
              <w:rPr>
                <w:rFonts w:ascii="仿宋" w:hAnsi="仿宋" w:eastAsia="仿宋"/>
                <w:color w:val="000000"/>
                <w:szCs w:val="21"/>
              </w:rPr>
              <w:t>，</w:t>
            </w:r>
            <w:r>
              <w:rPr>
                <w:rFonts w:hint="eastAsia" w:ascii="仿宋" w:hAnsi="仿宋" w:eastAsia="仿宋"/>
                <w:color w:val="000000"/>
                <w:szCs w:val="21"/>
              </w:rPr>
              <w:t>开展幼儿园教学活动</w:t>
            </w:r>
            <w:r>
              <w:rPr>
                <w:rFonts w:ascii="仿宋" w:hAnsi="仿宋" w:eastAsia="仿宋"/>
                <w:color w:val="000000"/>
                <w:szCs w:val="21"/>
              </w:rPr>
              <w:t>。</w:t>
            </w:r>
          </w:p>
        </w:tc>
        <w:tc>
          <w:tcPr>
            <w:tcW w:w="234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1.能认识教师职业口语的特点和功能。</w:t>
            </w:r>
          </w:p>
          <w:p>
            <w:pPr>
              <w:snapToGrid w:val="0"/>
              <w:rPr>
                <w:rFonts w:ascii="仿宋" w:hAnsi="仿宋" w:eastAsia="仿宋"/>
                <w:color w:val="000000"/>
                <w:szCs w:val="21"/>
              </w:rPr>
            </w:pPr>
            <w:r>
              <w:rPr>
                <w:rFonts w:hint="eastAsia" w:ascii="仿宋" w:hAnsi="仿宋" w:eastAsia="仿宋"/>
                <w:color w:val="000000"/>
                <w:szCs w:val="21"/>
              </w:rPr>
              <w:t>2.能用较标准的普通话进行沟通表达，养成养成良好的说话习惯。</w:t>
            </w:r>
          </w:p>
          <w:p>
            <w:pPr>
              <w:snapToGrid w:val="0"/>
              <w:rPr>
                <w:rFonts w:ascii="仿宋" w:hAnsi="仿宋" w:eastAsia="仿宋"/>
                <w:color w:val="000000"/>
                <w:szCs w:val="21"/>
              </w:rPr>
            </w:pPr>
            <w:r>
              <w:rPr>
                <w:rFonts w:hint="eastAsia" w:ascii="仿宋" w:hAnsi="仿宋" w:eastAsia="仿宋"/>
                <w:color w:val="000000"/>
                <w:szCs w:val="21"/>
              </w:rPr>
              <w:t>3.能够通过普通话测试。</w:t>
            </w:r>
          </w:p>
        </w:tc>
        <w:tc>
          <w:tcPr>
            <w:tcW w:w="156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70" w:hRule="atLeast"/>
        </w:trPr>
        <w:tc>
          <w:tcPr>
            <w:tcW w:w="750" w:type="dxa"/>
            <w:tcBorders>
              <w:top w:val="single" w:color="000000" w:sz="8" w:space="0"/>
              <w:left w:val="single" w:color="000000" w:sz="8" w:space="0"/>
              <w:bottom w:val="single" w:color="000000" w:sz="8" w:space="0"/>
              <w:right w:val="single" w:color="000000" w:sz="8" w:space="0"/>
            </w:tcBorders>
            <w:shd w:val="clear" w:color="auto" w:fill="auto"/>
          </w:tcPr>
          <w:p>
            <w:pPr>
              <w:snapToGrid w:val="0"/>
              <w:jc w:val="left"/>
              <w:rPr>
                <w:rFonts w:ascii="仿宋" w:hAnsi="仿宋" w:eastAsia="仿宋"/>
                <w:color w:val="000000"/>
                <w:szCs w:val="21"/>
              </w:rPr>
            </w:pPr>
          </w:p>
          <w:p>
            <w:pPr>
              <w:snapToGrid w:val="0"/>
              <w:jc w:val="left"/>
              <w:rPr>
                <w:rFonts w:ascii="仿宋" w:hAnsi="仿宋" w:eastAsia="仿宋"/>
                <w:color w:val="000000"/>
                <w:szCs w:val="21"/>
              </w:rPr>
            </w:pPr>
            <w:r>
              <w:rPr>
                <w:rFonts w:hint="eastAsia" w:ascii="仿宋" w:hAnsi="仿宋" w:eastAsia="仿宋"/>
                <w:color w:val="000000"/>
                <w:szCs w:val="21"/>
              </w:rPr>
              <w:t>4</w:t>
            </w:r>
          </w:p>
        </w:tc>
        <w:tc>
          <w:tcPr>
            <w:tcW w:w="1178"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幼儿英语</w:t>
            </w:r>
          </w:p>
        </w:tc>
        <w:tc>
          <w:tcPr>
            <w:tcW w:w="2722"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1.理解幼儿英语教学的基本理论、基本知识。</w:t>
            </w:r>
          </w:p>
          <w:p>
            <w:pPr>
              <w:snapToGrid w:val="0"/>
              <w:rPr>
                <w:rFonts w:ascii="仿宋" w:hAnsi="仿宋" w:eastAsia="仿宋"/>
                <w:color w:val="000000"/>
                <w:szCs w:val="21"/>
              </w:rPr>
            </w:pPr>
            <w:r>
              <w:rPr>
                <w:rFonts w:hint="eastAsia" w:ascii="仿宋" w:hAnsi="仿宋" w:eastAsia="仿宋"/>
                <w:color w:val="000000"/>
                <w:szCs w:val="21"/>
              </w:rPr>
              <w:t>2.掌握幼儿英语教学的基本方法和操作技能、技巧。</w:t>
            </w:r>
          </w:p>
          <w:p>
            <w:pPr>
              <w:snapToGrid w:val="0"/>
              <w:rPr>
                <w:rFonts w:ascii="仿宋" w:hAnsi="仿宋" w:eastAsia="仿宋"/>
                <w:color w:val="000000"/>
                <w:szCs w:val="21"/>
              </w:rPr>
            </w:pPr>
            <w:r>
              <w:rPr>
                <w:rFonts w:hint="eastAsia" w:ascii="仿宋" w:hAnsi="仿宋" w:eastAsia="仿宋"/>
                <w:color w:val="000000"/>
                <w:szCs w:val="21"/>
              </w:rPr>
              <w:t>3.运用科学的理论知识指导幼儿英语教学实践。</w:t>
            </w:r>
          </w:p>
        </w:tc>
        <w:tc>
          <w:tcPr>
            <w:tcW w:w="591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rPr>
                <w:rFonts w:ascii="仿宋" w:hAnsi="仿宋" w:eastAsia="仿宋"/>
                <w:color w:val="000000"/>
                <w:szCs w:val="21"/>
              </w:rPr>
            </w:pPr>
            <w:r>
              <w:rPr>
                <w:rFonts w:hint="eastAsia" w:ascii="仿宋" w:hAnsi="仿宋" w:eastAsia="仿宋"/>
                <w:color w:val="000000"/>
                <w:szCs w:val="21"/>
              </w:rPr>
              <w:t>1.学习幼儿英语教学的理论基础，理解幼儿园英语教学大纲,学会如何选择、编写和使用幼儿英语教材。</w:t>
            </w:r>
          </w:p>
          <w:p>
            <w:pPr>
              <w:snapToGrid w:val="0"/>
              <w:rPr>
                <w:rFonts w:ascii="仿宋" w:hAnsi="仿宋" w:eastAsia="仿宋"/>
                <w:color w:val="000000"/>
                <w:szCs w:val="21"/>
              </w:rPr>
            </w:pPr>
            <w:r>
              <w:rPr>
                <w:rFonts w:hint="eastAsia" w:ascii="仿宋" w:hAnsi="仿宋" w:eastAsia="仿宋"/>
                <w:color w:val="000000"/>
                <w:szCs w:val="21"/>
              </w:rPr>
              <w:t>2.学习幼儿英语教学模式，掌握幼儿英语教学的基本原则，能够独立设计幼儿英语教案并进行幼儿英语模拟教学。</w:t>
            </w:r>
          </w:p>
          <w:p>
            <w:pPr>
              <w:snapToGrid w:val="0"/>
              <w:rPr>
                <w:rFonts w:ascii="仿宋" w:hAnsi="仿宋" w:eastAsia="仿宋"/>
                <w:color w:val="000000"/>
                <w:szCs w:val="21"/>
              </w:rPr>
            </w:pPr>
            <w:r>
              <w:rPr>
                <w:rFonts w:hint="eastAsia" w:ascii="仿宋" w:hAnsi="仿宋" w:eastAsia="仿宋"/>
                <w:color w:val="000000"/>
                <w:szCs w:val="21"/>
              </w:rPr>
              <w:t>3.学习幼儿英语游戏、歌谣、故事的相关知识，掌握相应的设计原则和常用的幼儿英语教学方式。</w:t>
            </w:r>
          </w:p>
        </w:tc>
        <w:tc>
          <w:tcPr>
            <w:tcW w:w="234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通过大量的口语练习和实践，逐步培养和提高学生的英语口头交际能力</w:t>
            </w:r>
            <w:r>
              <w:rPr>
                <w:rFonts w:hint="eastAsia" w:ascii="仿宋" w:hAnsi="仿宋" w:eastAsia="仿宋"/>
                <w:color w:val="000000"/>
                <w:szCs w:val="21"/>
              </w:rPr>
              <w:t>。</w:t>
            </w:r>
          </w:p>
          <w:p>
            <w:pPr>
              <w:snapToGrid w:val="0"/>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日常生活中的一般情境的</w:t>
            </w:r>
            <w:r>
              <w:rPr>
                <w:rFonts w:hint="eastAsia" w:ascii="仿宋" w:hAnsi="仿宋" w:eastAsia="仿宋"/>
                <w:color w:val="000000"/>
                <w:szCs w:val="21"/>
              </w:rPr>
              <w:t>英语</w:t>
            </w:r>
            <w:r>
              <w:rPr>
                <w:rFonts w:ascii="仿宋" w:hAnsi="仿宋" w:eastAsia="仿宋"/>
                <w:color w:val="000000"/>
                <w:szCs w:val="21"/>
              </w:rPr>
              <w:t>交谈</w:t>
            </w:r>
            <w:r>
              <w:rPr>
                <w:rFonts w:hint="eastAsia" w:ascii="仿宋" w:hAnsi="仿宋" w:eastAsia="仿宋"/>
                <w:color w:val="000000"/>
                <w:szCs w:val="21"/>
              </w:rPr>
              <w:t>。</w:t>
            </w:r>
          </w:p>
          <w:p>
            <w:pPr>
              <w:snapToGrid w:val="0"/>
              <w:rPr>
                <w:rFonts w:ascii="仿宋" w:hAnsi="仿宋" w:eastAsia="仿宋"/>
                <w:color w:val="000000"/>
                <w:szCs w:val="21"/>
              </w:rPr>
            </w:pPr>
            <w:r>
              <w:rPr>
                <w:rFonts w:hint="eastAsia" w:ascii="仿宋" w:hAnsi="仿宋" w:eastAsia="仿宋"/>
                <w:color w:val="000000"/>
                <w:szCs w:val="21"/>
              </w:rPr>
              <w:t>3.用英语</w:t>
            </w:r>
            <w:r>
              <w:rPr>
                <w:rFonts w:ascii="仿宋" w:hAnsi="仿宋" w:eastAsia="仿宋"/>
                <w:color w:val="000000"/>
                <w:szCs w:val="21"/>
              </w:rPr>
              <w:t>确切表达思想，语音、语法正确。</w:t>
            </w:r>
          </w:p>
        </w:tc>
        <w:tc>
          <w:tcPr>
            <w:tcW w:w="156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75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5</w:t>
            </w:r>
          </w:p>
        </w:tc>
        <w:tc>
          <w:tcPr>
            <w:tcW w:w="1178"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手工</w:t>
            </w:r>
          </w:p>
        </w:tc>
        <w:tc>
          <w:tcPr>
            <w:tcW w:w="2722"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1.认知手工制作相关概念、工具、材料，掌握各种手工制作的方法。</w:t>
            </w:r>
          </w:p>
          <w:p>
            <w:pPr>
              <w:snapToGrid w:val="0"/>
              <w:rPr>
                <w:rFonts w:ascii="仿宋" w:hAnsi="仿宋" w:eastAsia="仿宋"/>
                <w:color w:val="000000"/>
                <w:szCs w:val="21"/>
              </w:rPr>
            </w:pPr>
            <w:r>
              <w:rPr>
                <w:rFonts w:hint="eastAsia" w:ascii="仿宋" w:hAnsi="仿宋" w:eastAsia="仿宋"/>
                <w:color w:val="000000"/>
                <w:szCs w:val="21"/>
              </w:rPr>
              <w:t>2.训练观察能力、造型能力、动手能力及创造能力。</w:t>
            </w:r>
          </w:p>
        </w:tc>
        <w:tc>
          <w:tcPr>
            <w:tcW w:w="591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学习纸材的平面与立体制作系列等，及各种材质或废旧物品的再利用而创作的作品。</w:t>
            </w:r>
          </w:p>
          <w:p>
            <w:pPr>
              <w:snapToGrid w:val="0"/>
              <w:rPr>
                <w:rFonts w:ascii="仿宋" w:hAnsi="仿宋" w:eastAsia="仿宋"/>
                <w:color w:val="000000"/>
                <w:szCs w:val="21"/>
              </w:rPr>
            </w:pPr>
            <w:r>
              <w:rPr>
                <w:rFonts w:hint="eastAsia" w:ascii="仿宋" w:hAnsi="仿宋" w:eastAsia="仿宋"/>
                <w:color w:val="000000"/>
                <w:szCs w:val="21"/>
              </w:rPr>
              <w:t>2.学习</w:t>
            </w:r>
            <w:r>
              <w:rPr>
                <w:rFonts w:ascii="仿宋" w:hAnsi="仿宋" w:eastAsia="仿宋"/>
                <w:color w:val="000000"/>
                <w:szCs w:val="21"/>
              </w:rPr>
              <w:t>创意、造型、色彩与选材等问题的理解与运用，激发学生丰富的想象力，培养学生创新思维与动手能力。</w:t>
            </w:r>
          </w:p>
        </w:tc>
        <w:tc>
          <w:tcPr>
            <w:tcW w:w="234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1.能够利用日常生活中常见的材料制作幼儿教学所需玩具、教具。</w:t>
            </w:r>
          </w:p>
          <w:p>
            <w:pPr>
              <w:snapToGrid w:val="0"/>
              <w:rPr>
                <w:rFonts w:ascii="仿宋" w:hAnsi="仿宋" w:eastAsia="仿宋"/>
                <w:color w:val="000000"/>
                <w:szCs w:val="21"/>
              </w:rPr>
            </w:pPr>
            <w:r>
              <w:rPr>
                <w:rFonts w:hint="eastAsia" w:ascii="仿宋" w:hAnsi="仿宋" w:eastAsia="仿宋"/>
                <w:color w:val="000000"/>
                <w:szCs w:val="21"/>
              </w:rPr>
              <w:t>2.能够组织开展幼儿手工制作教学活动。</w:t>
            </w:r>
          </w:p>
        </w:tc>
        <w:tc>
          <w:tcPr>
            <w:tcW w:w="156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75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6</w:t>
            </w:r>
          </w:p>
        </w:tc>
        <w:tc>
          <w:tcPr>
            <w:tcW w:w="1178"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幼儿园环境创设</w:t>
            </w:r>
          </w:p>
        </w:tc>
        <w:tc>
          <w:tcPr>
            <w:tcW w:w="2722"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熟</w:t>
            </w:r>
            <w:r>
              <w:rPr>
                <w:rFonts w:hint="eastAsia" w:ascii="仿宋" w:hAnsi="仿宋" w:eastAsia="仿宋"/>
                <w:color w:val="000000"/>
                <w:szCs w:val="21"/>
              </w:rPr>
              <w:t>知</w:t>
            </w:r>
            <w:r>
              <w:rPr>
                <w:rFonts w:ascii="仿宋" w:hAnsi="仿宋" w:eastAsia="仿宋"/>
                <w:color w:val="000000"/>
                <w:szCs w:val="21"/>
              </w:rPr>
              <w:t>幼儿园环境创设基本要求和原则，</w:t>
            </w:r>
            <w:r>
              <w:rPr>
                <w:rFonts w:hint="eastAsia" w:ascii="仿宋" w:hAnsi="仿宋" w:eastAsia="仿宋"/>
                <w:color w:val="000000"/>
                <w:szCs w:val="21"/>
              </w:rPr>
              <w:t>及</w:t>
            </w:r>
            <w:r>
              <w:rPr>
                <w:rFonts w:ascii="仿宋" w:hAnsi="仿宋" w:eastAsia="仿宋"/>
                <w:color w:val="000000"/>
                <w:szCs w:val="21"/>
              </w:rPr>
              <w:t>幼儿园环境创设注意事项</w:t>
            </w:r>
            <w:r>
              <w:rPr>
                <w:rFonts w:hint="eastAsia" w:ascii="仿宋" w:hAnsi="仿宋" w:eastAsia="仿宋"/>
                <w:color w:val="000000"/>
                <w:szCs w:val="21"/>
              </w:rPr>
              <w:t>。</w:t>
            </w:r>
          </w:p>
          <w:p>
            <w:pPr>
              <w:snapToGrid w:val="0"/>
              <w:rPr>
                <w:rFonts w:ascii="仿宋" w:hAnsi="仿宋" w:eastAsia="仿宋"/>
                <w:color w:val="000000"/>
                <w:szCs w:val="21"/>
              </w:rPr>
            </w:pPr>
            <w:r>
              <w:rPr>
                <w:rFonts w:hint="eastAsia" w:ascii="仿宋" w:hAnsi="仿宋" w:eastAsia="仿宋"/>
                <w:color w:val="000000"/>
                <w:szCs w:val="21"/>
              </w:rPr>
              <w:t>2.掌握</w:t>
            </w:r>
            <w:r>
              <w:rPr>
                <w:rFonts w:ascii="仿宋" w:hAnsi="仿宋" w:eastAsia="仿宋"/>
                <w:color w:val="000000"/>
                <w:szCs w:val="21"/>
              </w:rPr>
              <w:t>创设幼儿园环境</w:t>
            </w:r>
            <w:r>
              <w:rPr>
                <w:rFonts w:hint="eastAsia" w:ascii="仿宋" w:hAnsi="仿宋" w:eastAsia="仿宋"/>
                <w:color w:val="000000"/>
                <w:szCs w:val="21"/>
              </w:rPr>
              <w:t>创设的基本方法与技巧。</w:t>
            </w:r>
          </w:p>
        </w:tc>
        <w:tc>
          <w:tcPr>
            <w:tcW w:w="591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rPr>
                <w:rFonts w:ascii="仿宋" w:hAnsi="仿宋" w:eastAsia="仿宋"/>
                <w:color w:val="000000"/>
                <w:szCs w:val="21"/>
              </w:rPr>
            </w:pPr>
            <w:r>
              <w:rPr>
                <w:rFonts w:hint="eastAsia" w:ascii="仿宋" w:hAnsi="仿宋" w:eastAsia="仿宋"/>
                <w:color w:val="000000"/>
                <w:szCs w:val="21"/>
              </w:rPr>
              <w:t>1.学习幼儿园教育环境创设与玩教具制作的基本理论。</w:t>
            </w:r>
          </w:p>
          <w:p>
            <w:pPr>
              <w:snapToGrid w:val="0"/>
              <w:rPr>
                <w:rFonts w:ascii="仿宋" w:hAnsi="仿宋" w:eastAsia="仿宋"/>
                <w:color w:val="000000"/>
                <w:szCs w:val="21"/>
              </w:rPr>
            </w:pPr>
            <w:r>
              <w:rPr>
                <w:rFonts w:hint="eastAsia" w:ascii="仿宋" w:hAnsi="仿宋" w:eastAsia="仿宋"/>
                <w:color w:val="000000"/>
                <w:szCs w:val="21"/>
              </w:rPr>
              <w:t>2.学习幼儿园各种教育环境及玩教具制作的主要内容、基本方法和技能，包括幼儿园室内外空间环境及区域环境的创设、墙饰和玩教具的设计与制作。</w:t>
            </w:r>
          </w:p>
        </w:tc>
        <w:tc>
          <w:tcPr>
            <w:tcW w:w="234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1.能够结合幼儿园各类环境设计环创主题。</w:t>
            </w:r>
          </w:p>
          <w:p>
            <w:pPr>
              <w:snapToGrid w:val="0"/>
              <w:rPr>
                <w:rFonts w:ascii="仿宋" w:hAnsi="仿宋" w:eastAsia="仿宋"/>
                <w:color w:val="000000"/>
                <w:szCs w:val="21"/>
              </w:rPr>
            </w:pPr>
            <w:r>
              <w:rPr>
                <w:rFonts w:hint="eastAsia" w:ascii="仿宋" w:hAnsi="仿宋" w:eastAsia="仿宋"/>
                <w:color w:val="000000"/>
                <w:szCs w:val="21"/>
              </w:rPr>
              <w:t>2.能够独立完成幼儿园环创设计制作任务。</w:t>
            </w:r>
          </w:p>
        </w:tc>
        <w:tc>
          <w:tcPr>
            <w:tcW w:w="156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75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7</w:t>
            </w:r>
          </w:p>
        </w:tc>
        <w:tc>
          <w:tcPr>
            <w:tcW w:w="1178"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书法</w:t>
            </w:r>
          </w:p>
        </w:tc>
        <w:tc>
          <w:tcPr>
            <w:tcW w:w="2722"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1.认知书法艺术的性质、特点、历史概况及书法美学的基础知识。</w:t>
            </w:r>
          </w:p>
          <w:p>
            <w:pPr>
              <w:snapToGrid w:val="0"/>
              <w:rPr>
                <w:rFonts w:ascii="仿宋" w:hAnsi="仿宋" w:eastAsia="仿宋"/>
                <w:color w:val="000000"/>
                <w:szCs w:val="21"/>
              </w:rPr>
            </w:pPr>
            <w:r>
              <w:rPr>
                <w:rFonts w:hint="eastAsia" w:ascii="仿宋" w:hAnsi="仿宋" w:eastAsia="仿宋"/>
                <w:color w:val="000000"/>
                <w:szCs w:val="21"/>
              </w:rPr>
              <w:t>2.掌握主要书体的艺术特点和书写技法。</w:t>
            </w:r>
          </w:p>
        </w:tc>
        <w:tc>
          <w:tcPr>
            <w:tcW w:w="591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rPr>
                <w:rFonts w:ascii="仿宋" w:hAnsi="仿宋" w:eastAsia="仿宋"/>
                <w:color w:val="000000"/>
                <w:szCs w:val="21"/>
              </w:rPr>
            </w:pPr>
            <w:r>
              <w:rPr>
                <w:rFonts w:ascii="仿宋" w:hAnsi="仿宋" w:eastAsia="仿宋"/>
                <w:color w:val="000000"/>
                <w:szCs w:val="21"/>
              </w:rPr>
              <w:t>熟悉著名碑帖的风格特点，做到能辨识，会分析，凡讲授的各种书体技法，都应进行一般性练习，以了解运笔方法、点画特点、结构原则等。</w:t>
            </w:r>
          </w:p>
        </w:tc>
        <w:tc>
          <w:tcPr>
            <w:tcW w:w="234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1.熟悉钢笔书法的基本章法布局。</w:t>
            </w:r>
          </w:p>
          <w:p>
            <w:pPr>
              <w:snapToGrid w:val="0"/>
              <w:rPr>
                <w:rFonts w:ascii="仿宋" w:hAnsi="仿宋" w:eastAsia="仿宋"/>
                <w:color w:val="000000"/>
                <w:szCs w:val="21"/>
              </w:rPr>
            </w:pPr>
            <w:r>
              <w:rPr>
                <w:rFonts w:hint="eastAsia" w:ascii="仿宋" w:hAnsi="仿宋" w:eastAsia="仿宋"/>
                <w:color w:val="000000"/>
                <w:szCs w:val="21"/>
              </w:rPr>
              <w:t>2.会进行简单的钢笔书法创作。</w:t>
            </w:r>
          </w:p>
        </w:tc>
        <w:tc>
          <w:tcPr>
            <w:tcW w:w="156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70" w:hRule="atLeast"/>
        </w:trPr>
        <w:tc>
          <w:tcPr>
            <w:tcW w:w="75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8</w:t>
            </w:r>
          </w:p>
        </w:tc>
        <w:tc>
          <w:tcPr>
            <w:tcW w:w="1178"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儿童文学阅读与指导</w:t>
            </w:r>
          </w:p>
        </w:tc>
        <w:tc>
          <w:tcPr>
            <w:tcW w:w="2722"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掌握文章阅读和写作的基础知识、基本理论、方法与技巧</w:t>
            </w:r>
            <w:r>
              <w:rPr>
                <w:rFonts w:hint="eastAsia" w:ascii="仿宋" w:hAnsi="仿宋" w:eastAsia="仿宋"/>
                <w:color w:val="000000"/>
                <w:szCs w:val="21"/>
              </w:rPr>
              <w:t>。</w:t>
            </w:r>
          </w:p>
          <w:p>
            <w:pPr>
              <w:snapToGrid w:val="0"/>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能分析</w:t>
            </w:r>
            <w:r>
              <w:rPr>
                <w:rFonts w:hint="eastAsia" w:ascii="仿宋" w:hAnsi="仿宋" w:eastAsia="仿宋"/>
                <w:color w:val="000000"/>
                <w:szCs w:val="21"/>
              </w:rPr>
              <w:t>和</w:t>
            </w:r>
            <w:r>
              <w:rPr>
                <w:rFonts w:ascii="仿宋" w:hAnsi="仿宋" w:eastAsia="仿宋"/>
                <w:color w:val="000000"/>
                <w:szCs w:val="21"/>
              </w:rPr>
              <w:t>鉴赏文章，提高语文</w:t>
            </w:r>
            <w:r>
              <w:rPr>
                <w:rFonts w:hint="eastAsia" w:ascii="仿宋" w:hAnsi="仿宋" w:eastAsia="仿宋"/>
                <w:color w:val="000000"/>
                <w:szCs w:val="21"/>
              </w:rPr>
              <w:t>阅读</w:t>
            </w:r>
            <w:r>
              <w:rPr>
                <w:rFonts w:ascii="仿宋" w:hAnsi="仿宋" w:eastAsia="仿宋"/>
                <w:color w:val="000000"/>
                <w:szCs w:val="21"/>
              </w:rPr>
              <w:t>素质和教学水平</w:t>
            </w:r>
            <w:r>
              <w:rPr>
                <w:rFonts w:hint="eastAsia" w:ascii="仿宋" w:hAnsi="仿宋" w:eastAsia="仿宋"/>
                <w:color w:val="000000"/>
                <w:szCs w:val="21"/>
              </w:rPr>
              <w:t>。</w:t>
            </w:r>
          </w:p>
        </w:tc>
        <w:tc>
          <w:tcPr>
            <w:tcW w:w="591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rPr>
                <w:rFonts w:ascii="仿宋" w:hAnsi="仿宋" w:eastAsia="仿宋"/>
                <w:color w:val="000000"/>
                <w:szCs w:val="21"/>
              </w:rPr>
            </w:pPr>
            <w:r>
              <w:rPr>
                <w:rFonts w:hint="eastAsia" w:ascii="仿宋" w:hAnsi="仿宋" w:eastAsia="仿宋"/>
                <w:color w:val="000000"/>
                <w:szCs w:val="21"/>
              </w:rPr>
              <w:t>1.认知中外儿童文学的产生和发展概况。</w:t>
            </w:r>
          </w:p>
          <w:p>
            <w:pPr>
              <w:snapToGrid w:val="0"/>
              <w:rPr>
                <w:rFonts w:ascii="仿宋" w:hAnsi="仿宋" w:eastAsia="仿宋"/>
                <w:color w:val="000000"/>
                <w:szCs w:val="21"/>
              </w:rPr>
            </w:pPr>
            <w:r>
              <w:rPr>
                <w:rFonts w:hint="eastAsia" w:ascii="仿宋" w:hAnsi="仿宋" w:eastAsia="仿宋"/>
                <w:color w:val="000000"/>
                <w:szCs w:val="21"/>
              </w:rPr>
              <w:t>2.掌握儿童文学的基本概念、常用术语和基本理论。</w:t>
            </w:r>
          </w:p>
          <w:p>
            <w:pPr>
              <w:snapToGrid w:val="0"/>
              <w:rPr>
                <w:rFonts w:ascii="仿宋" w:hAnsi="仿宋" w:eastAsia="仿宋"/>
                <w:color w:val="000000"/>
                <w:szCs w:val="21"/>
              </w:rPr>
            </w:pPr>
            <w:r>
              <w:rPr>
                <w:rFonts w:hint="eastAsia" w:ascii="仿宋" w:hAnsi="仿宋" w:eastAsia="仿宋"/>
                <w:color w:val="000000"/>
                <w:szCs w:val="21"/>
              </w:rPr>
              <w:t>3.学会将儿童文学运用于儿童教育活动之中的能力。</w:t>
            </w:r>
          </w:p>
        </w:tc>
        <w:tc>
          <w:tcPr>
            <w:tcW w:w="234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能够完成独立设计儿童文学教学活动。</w:t>
            </w:r>
          </w:p>
        </w:tc>
        <w:tc>
          <w:tcPr>
            <w:tcW w:w="156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40</w:t>
            </w:r>
          </w:p>
        </w:tc>
      </w:tr>
    </w:tbl>
    <w:p>
      <w:pPr>
        <w:spacing w:line="600" w:lineRule="exact"/>
        <w:ind w:firstLine="627" w:firstLineChars="196"/>
        <w:rPr>
          <w:rFonts w:ascii="仿宋" w:hAnsi="仿宋" w:eastAsia="仿宋"/>
          <w:color w:val="000000"/>
          <w:sz w:val="32"/>
          <w:szCs w:val="32"/>
        </w:rPr>
      </w:pPr>
    </w:p>
    <w:p>
      <w:pPr>
        <w:spacing w:line="600" w:lineRule="exact"/>
        <w:ind w:firstLine="627" w:firstLineChars="196"/>
        <w:rPr>
          <w:rFonts w:hint="eastAsia" w:ascii="仿宋" w:hAnsi="仿宋" w:eastAsia="仿宋"/>
          <w:sz w:val="32"/>
          <w:szCs w:val="32"/>
          <w:lang w:eastAsia="zh-CN"/>
        </w:rPr>
      </w:pPr>
      <w:r>
        <w:rPr>
          <w:rFonts w:ascii="仿宋" w:hAnsi="仿宋" w:eastAsia="仿宋"/>
          <w:sz w:val="32"/>
          <w:szCs w:val="32"/>
        </w:rPr>
        <w:t>2.</w:t>
      </w:r>
      <w:r>
        <w:rPr>
          <w:rFonts w:hint="eastAsia" w:ascii="仿宋" w:hAnsi="仿宋" w:eastAsia="仿宋"/>
          <w:sz w:val="32"/>
          <w:szCs w:val="32"/>
          <w:lang w:eastAsia="zh-CN"/>
        </w:rPr>
        <w:t>高级技能</w:t>
      </w:r>
    </w:p>
    <w:p>
      <w:pPr>
        <w:snapToGrid w:val="0"/>
        <w:jc w:val="left"/>
        <w:rPr>
          <w:rFonts w:ascii="微软雅黑" w:hAnsi="微软雅黑" w:eastAsia="微软雅黑"/>
          <w:color w:val="000000"/>
          <w:szCs w:val="21"/>
        </w:rPr>
      </w:pPr>
    </w:p>
    <w:tbl>
      <w:tblPr>
        <w:tblStyle w:val="5"/>
        <w:tblW w:w="14460" w:type="dxa"/>
        <w:tblInd w:w="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390"/>
        <w:gridCol w:w="1185"/>
        <w:gridCol w:w="3030"/>
        <w:gridCol w:w="5295"/>
        <w:gridCol w:w="3000"/>
        <w:gridCol w:w="1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65" w:hRule="atLeast"/>
        </w:trPr>
        <w:tc>
          <w:tcPr>
            <w:tcW w:w="390" w:type="dxa"/>
            <w:tcBorders>
              <w:top w:val="single" w:color="000000" w:sz="8" w:space="0"/>
              <w:left w:val="nil"/>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序号</w:t>
            </w:r>
          </w:p>
        </w:tc>
        <w:tc>
          <w:tcPr>
            <w:tcW w:w="1185"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课程名称</w:t>
            </w:r>
          </w:p>
        </w:tc>
        <w:tc>
          <w:tcPr>
            <w:tcW w:w="3030"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教学目标</w:t>
            </w:r>
          </w:p>
        </w:tc>
        <w:tc>
          <w:tcPr>
            <w:tcW w:w="5295"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主要教学内容</w:t>
            </w:r>
          </w:p>
        </w:tc>
        <w:tc>
          <w:tcPr>
            <w:tcW w:w="3000"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教学要求与建议</w:t>
            </w:r>
          </w:p>
        </w:tc>
        <w:tc>
          <w:tcPr>
            <w:tcW w:w="1560" w:type="dxa"/>
            <w:tcBorders>
              <w:top w:val="single" w:color="000000" w:sz="8" w:space="0"/>
              <w:left w:val="single" w:color="000000" w:sz="8" w:space="0"/>
              <w:bottom w:val="single" w:color="000000" w:sz="8" w:space="0"/>
              <w:right w:val="nil"/>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参考学时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85" w:hRule="atLeast"/>
        </w:trPr>
        <w:tc>
          <w:tcPr>
            <w:tcW w:w="390" w:type="dxa"/>
            <w:tcBorders>
              <w:top w:val="single" w:color="000000" w:sz="8" w:space="0"/>
              <w:left w:val="single" w:color="000000" w:sz="8" w:space="0"/>
              <w:bottom w:val="single" w:color="000000" w:sz="8" w:space="0"/>
              <w:right w:val="single" w:color="000000" w:sz="8" w:space="0"/>
            </w:tcBorders>
            <w:shd w:val="clear" w:color="auto" w:fill="auto"/>
          </w:tcPr>
          <w:p>
            <w:pPr>
              <w:snapToGrid w:val="0"/>
              <w:jc w:val="left"/>
              <w:rPr>
                <w:rFonts w:ascii="仿宋" w:hAnsi="仿宋" w:eastAsia="仿宋"/>
                <w:color w:val="000000"/>
                <w:szCs w:val="21"/>
              </w:rPr>
            </w:pPr>
          </w:p>
          <w:p>
            <w:pPr>
              <w:snapToGrid w:val="0"/>
              <w:jc w:val="left"/>
              <w:rPr>
                <w:rFonts w:ascii="仿宋" w:hAnsi="仿宋" w:eastAsia="仿宋"/>
                <w:color w:val="000000"/>
                <w:szCs w:val="21"/>
              </w:rPr>
            </w:pPr>
            <w:r>
              <w:rPr>
                <w:rFonts w:ascii="仿宋" w:hAnsi="仿宋" w:eastAsia="仿宋"/>
                <w:color w:val="000000"/>
                <w:szCs w:val="21"/>
              </w:rPr>
              <w:t>1</w:t>
            </w:r>
          </w:p>
        </w:tc>
        <w:tc>
          <w:tcPr>
            <w:tcW w:w="118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学前儿童卫生保健</w:t>
            </w:r>
          </w:p>
        </w:tc>
        <w:tc>
          <w:tcPr>
            <w:tcW w:w="3030" w:type="dxa"/>
            <w:tcBorders>
              <w:top w:val="single" w:color="000000" w:sz="8" w:space="0"/>
              <w:left w:val="single" w:color="000000" w:sz="8" w:space="0"/>
              <w:bottom w:val="single" w:color="000000" w:sz="8" w:space="0"/>
              <w:right w:val="single" w:color="000000" w:sz="8" w:space="0"/>
            </w:tcBorders>
            <w:vAlign w:val="center"/>
          </w:tcPr>
          <w:p>
            <w:pPr>
              <w:snapToGrid w:val="0"/>
              <w:ind w:firstLine="420" w:firstLineChars="200"/>
              <w:rPr>
                <w:rFonts w:ascii="仿宋" w:hAnsi="仿宋" w:eastAsia="仿宋"/>
                <w:color w:val="000000"/>
                <w:szCs w:val="21"/>
              </w:rPr>
            </w:pPr>
            <w:r>
              <w:rPr>
                <w:rFonts w:hint="eastAsia" w:ascii="仿宋" w:hAnsi="仿宋" w:eastAsia="仿宋"/>
                <w:color w:val="000000"/>
                <w:szCs w:val="21"/>
              </w:rPr>
              <w:t>培养学生幼儿保育的能力和运用卫生学的知识分析问题和解决问题的能力。</w:t>
            </w:r>
          </w:p>
        </w:tc>
        <w:tc>
          <w:tcPr>
            <w:tcW w:w="529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ind w:firstLine="420" w:firstLineChars="200"/>
              <w:rPr>
                <w:rFonts w:ascii="仿宋" w:hAnsi="仿宋" w:eastAsia="仿宋"/>
                <w:color w:val="000000"/>
                <w:szCs w:val="21"/>
              </w:rPr>
            </w:pPr>
            <w:r>
              <w:rPr>
                <w:rFonts w:ascii="仿宋" w:hAnsi="仿宋" w:eastAsia="仿宋"/>
                <w:color w:val="000000"/>
                <w:szCs w:val="21"/>
              </w:rPr>
              <w:t>学习幼儿生理特点及保育要点、幼儿的生长发育、幼儿生活保健制度、幼儿营养卫生、托幼机构安全教育及常见意外事故的处理、传染病及常见疾病的预防和处理、幼儿常见心理问题等知识。</w:t>
            </w:r>
          </w:p>
        </w:tc>
        <w:tc>
          <w:tcPr>
            <w:tcW w:w="300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1.基于行动导向，结合幼儿教育专业学生的特点综合运用讲授法、演示法、观察法、案例分析等等，有针对性的灵话采用相应教学方法。</w:t>
            </w:r>
          </w:p>
          <w:p>
            <w:pPr>
              <w:snapToGrid w:val="0"/>
              <w:rPr>
                <w:rFonts w:ascii="仿宋" w:hAnsi="仿宋" w:eastAsia="仿宋"/>
                <w:color w:val="000000"/>
                <w:szCs w:val="21"/>
              </w:rPr>
            </w:pPr>
            <w:r>
              <w:rPr>
                <w:rFonts w:hint="eastAsia" w:ascii="仿宋" w:hAnsi="仿宋" w:eastAsia="仿宋"/>
                <w:color w:val="000000"/>
                <w:szCs w:val="21"/>
              </w:rPr>
              <w:t>2.采用小组合作学习等教学组织方法，使学生积极思考，乐于实践，提高教学效果。</w:t>
            </w:r>
          </w:p>
        </w:tc>
        <w:tc>
          <w:tcPr>
            <w:tcW w:w="156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70" w:hRule="atLeast"/>
        </w:trPr>
        <w:tc>
          <w:tcPr>
            <w:tcW w:w="390" w:type="dxa"/>
            <w:tcBorders>
              <w:top w:val="single" w:color="000000" w:sz="8" w:space="0"/>
              <w:left w:val="single" w:color="000000" w:sz="8" w:space="0"/>
              <w:bottom w:val="single" w:color="000000" w:sz="8" w:space="0"/>
              <w:right w:val="single" w:color="000000" w:sz="8" w:space="0"/>
            </w:tcBorders>
            <w:shd w:val="clear" w:color="auto" w:fill="auto"/>
          </w:tcPr>
          <w:p>
            <w:pPr>
              <w:snapToGrid w:val="0"/>
              <w:jc w:val="left"/>
              <w:rPr>
                <w:rFonts w:ascii="仿宋" w:hAnsi="仿宋" w:eastAsia="仿宋"/>
                <w:color w:val="000000"/>
                <w:szCs w:val="21"/>
              </w:rPr>
            </w:pPr>
          </w:p>
          <w:p>
            <w:pPr>
              <w:snapToGrid w:val="0"/>
              <w:jc w:val="left"/>
              <w:rPr>
                <w:rFonts w:ascii="仿宋" w:hAnsi="仿宋" w:eastAsia="仿宋"/>
                <w:color w:val="000000"/>
                <w:szCs w:val="21"/>
              </w:rPr>
            </w:pPr>
            <w:r>
              <w:rPr>
                <w:rFonts w:ascii="仿宋" w:hAnsi="仿宋" w:eastAsia="仿宋"/>
                <w:color w:val="000000"/>
                <w:szCs w:val="21"/>
              </w:rPr>
              <w:t>2</w:t>
            </w:r>
          </w:p>
        </w:tc>
        <w:tc>
          <w:tcPr>
            <w:tcW w:w="118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游戏</w:t>
            </w:r>
          </w:p>
        </w:tc>
        <w:tc>
          <w:tcPr>
            <w:tcW w:w="303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1.认知儿童游戏的相关理论。</w:t>
            </w:r>
          </w:p>
          <w:p>
            <w:pPr>
              <w:snapToGrid w:val="0"/>
              <w:rPr>
                <w:rFonts w:ascii="仿宋" w:hAnsi="仿宋" w:eastAsia="仿宋"/>
                <w:color w:val="000000"/>
                <w:szCs w:val="21"/>
              </w:rPr>
            </w:pPr>
            <w:r>
              <w:rPr>
                <w:rFonts w:hint="eastAsia" w:ascii="仿宋" w:hAnsi="仿宋" w:eastAsia="仿宋"/>
                <w:color w:val="000000"/>
                <w:szCs w:val="21"/>
              </w:rPr>
              <w:t>2.理解游戏的教育作用，掌握各类游戏的特点。</w:t>
            </w:r>
          </w:p>
          <w:p>
            <w:pPr>
              <w:snapToGrid w:val="0"/>
              <w:rPr>
                <w:rFonts w:ascii="仿宋" w:hAnsi="仿宋" w:eastAsia="仿宋"/>
                <w:color w:val="000000"/>
                <w:szCs w:val="21"/>
              </w:rPr>
            </w:pPr>
            <w:r>
              <w:rPr>
                <w:rFonts w:hint="eastAsia" w:ascii="仿宋" w:hAnsi="仿宋" w:eastAsia="仿宋"/>
                <w:color w:val="000000"/>
                <w:szCs w:val="21"/>
              </w:rPr>
              <w:t>3.掌握设计与创编游戏的基本方法，初步具备创编各类教学游戏的能力。</w:t>
            </w:r>
          </w:p>
          <w:p>
            <w:pPr>
              <w:snapToGrid w:val="0"/>
              <w:rPr>
                <w:rFonts w:ascii="仿宋" w:hAnsi="仿宋" w:eastAsia="仿宋"/>
                <w:color w:val="000000"/>
                <w:szCs w:val="21"/>
              </w:rPr>
            </w:pPr>
          </w:p>
        </w:tc>
        <w:tc>
          <w:tcPr>
            <w:tcW w:w="529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学习学前儿童游戏的一般概念、特点、类型和规律，幼儿园游戏的意义、作用，游戏材料的投放与指导方法。</w:t>
            </w:r>
          </w:p>
          <w:p>
            <w:pPr>
              <w:snapToGrid w:val="0"/>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发展提供相应材料支持幼儿的游戏，能根据幼儿园教育目标和幼儿实际组织和实施游戏教育活动的知识和能力。</w:t>
            </w:r>
          </w:p>
        </w:tc>
        <w:tc>
          <w:tcPr>
            <w:tcW w:w="300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1.学会创编幼儿游戏。</w:t>
            </w:r>
          </w:p>
          <w:p>
            <w:pPr>
              <w:snapToGrid w:val="0"/>
              <w:rPr>
                <w:rFonts w:ascii="仿宋" w:hAnsi="仿宋" w:eastAsia="仿宋"/>
                <w:color w:val="000000"/>
                <w:szCs w:val="21"/>
              </w:rPr>
            </w:pPr>
            <w:r>
              <w:rPr>
                <w:rFonts w:hint="eastAsia" w:ascii="仿宋" w:hAnsi="仿宋" w:eastAsia="仿宋"/>
                <w:color w:val="000000"/>
                <w:szCs w:val="21"/>
              </w:rPr>
              <w:t>2.能够设计幼儿游戏教学方案并实施。</w:t>
            </w:r>
          </w:p>
          <w:p>
            <w:pPr>
              <w:snapToGrid w:val="0"/>
              <w:rPr>
                <w:rFonts w:ascii="仿宋" w:hAnsi="仿宋" w:eastAsia="仿宋"/>
                <w:color w:val="000000"/>
                <w:szCs w:val="21"/>
              </w:rPr>
            </w:pPr>
            <w:r>
              <w:rPr>
                <w:rFonts w:hint="eastAsia" w:ascii="仿宋" w:hAnsi="仿宋" w:eastAsia="仿宋"/>
                <w:color w:val="000000"/>
                <w:szCs w:val="21"/>
              </w:rPr>
              <w:t>3.能够制作游戏教具、道具。</w:t>
            </w:r>
          </w:p>
          <w:p>
            <w:pPr>
              <w:snapToGrid w:val="0"/>
              <w:rPr>
                <w:rFonts w:ascii="仿宋" w:hAnsi="仿宋" w:eastAsia="仿宋"/>
                <w:color w:val="000000"/>
                <w:szCs w:val="21"/>
              </w:rPr>
            </w:pPr>
          </w:p>
        </w:tc>
        <w:tc>
          <w:tcPr>
            <w:tcW w:w="156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70" w:hRule="atLeast"/>
        </w:trPr>
        <w:tc>
          <w:tcPr>
            <w:tcW w:w="390" w:type="dxa"/>
            <w:tcBorders>
              <w:top w:val="single" w:color="000000" w:sz="8" w:space="0"/>
              <w:left w:val="single" w:color="000000" w:sz="8" w:space="0"/>
              <w:bottom w:val="single" w:color="000000" w:sz="8" w:space="0"/>
              <w:right w:val="single" w:color="000000" w:sz="8" w:space="0"/>
            </w:tcBorders>
            <w:shd w:val="clear" w:color="auto" w:fill="auto"/>
          </w:tcPr>
          <w:p>
            <w:pPr>
              <w:snapToGrid w:val="0"/>
              <w:jc w:val="left"/>
              <w:rPr>
                <w:rFonts w:ascii="仿宋" w:hAnsi="仿宋" w:eastAsia="仿宋"/>
                <w:color w:val="000000"/>
                <w:szCs w:val="21"/>
              </w:rPr>
            </w:pPr>
          </w:p>
          <w:p>
            <w:pPr>
              <w:snapToGrid w:val="0"/>
              <w:jc w:val="left"/>
              <w:rPr>
                <w:rFonts w:ascii="仿宋" w:hAnsi="仿宋" w:eastAsia="仿宋"/>
                <w:color w:val="000000"/>
                <w:szCs w:val="21"/>
              </w:rPr>
            </w:pPr>
            <w:r>
              <w:rPr>
                <w:rFonts w:ascii="仿宋" w:hAnsi="仿宋" w:eastAsia="仿宋"/>
                <w:color w:val="000000"/>
                <w:szCs w:val="21"/>
              </w:rPr>
              <w:t>3</w:t>
            </w:r>
          </w:p>
        </w:tc>
        <w:tc>
          <w:tcPr>
            <w:tcW w:w="118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键盘与幼儿</w:t>
            </w:r>
          </w:p>
          <w:p>
            <w:pPr>
              <w:snapToGrid w:val="0"/>
              <w:jc w:val="left"/>
              <w:rPr>
                <w:rFonts w:ascii="仿宋" w:hAnsi="仿宋" w:eastAsia="仿宋"/>
                <w:color w:val="000000"/>
                <w:szCs w:val="21"/>
              </w:rPr>
            </w:pPr>
            <w:r>
              <w:rPr>
                <w:rFonts w:ascii="仿宋" w:hAnsi="仿宋" w:eastAsia="仿宋"/>
                <w:color w:val="000000"/>
                <w:szCs w:val="21"/>
              </w:rPr>
              <w:t>歌曲伴奏</w:t>
            </w:r>
          </w:p>
        </w:tc>
        <w:tc>
          <w:tcPr>
            <w:tcW w:w="303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1.掌握钢琴弹奏基础理论知识和基本技能。</w:t>
            </w:r>
          </w:p>
          <w:p>
            <w:pPr>
              <w:snapToGrid w:val="0"/>
              <w:rPr>
                <w:rFonts w:ascii="仿宋" w:hAnsi="仿宋" w:eastAsia="仿宋"/>
                <w:color w:val="000000"/>
                <w:szCs w:val="21"/>
              </w:rPr>
            </w:pPr>
            <w:r>
              <w:rPr>
                <w:rFonts w:hint="eastAsia" w:ascii="仿宋" w:hAnsi="仿宋" w:eastAsia="仿宋"/>
                <w:color w:val="000000"/>
                <w:szCs w:val="21"/>
              </w:rPr>
              <w:t>2.具备从事幼儿音乐教育所必需的弹奏技能和表现能力。</w:t>
            </w:r>
          </w:p>
        </w:tc>
        <w:tc>
          <w:tcPr>
            <w:tcW w:w="529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rPr>
                <w:rFonts w:ascii="仿宋" w:hAnsi="仿宋" w:eastAsia="仿宋"/>
                <w:color w:val="000000"/>
                <w:szCs w:val="21"/>
              </w:rPr>
            </w:pPr>
            <w:r>
              <w:rPr>
                <w:rFonts w:hint="eastAsia" w:ascii="仿宋" w:hAnsi="仿宋" w:eastAsia="仿宋"/>
                <w:color w:val="000000"/>
                <w:szCs w:val="21"/>
              </w:rPr>
              <w:t>1.学习钢琴演奏的基本常识。</w:t>
            </w:r>
          </w:p>
          <w:p>
            <w:pPr>
              <w:snapToGrid w:val="0"/>
              <w:rPr>
                <w:rFonts w:ascii="仿宋" w:hAnsi="仿宋" w:eastAsia="仿宋"/>
                <w:color w:val="000000"/>
                <w:szCs w:val="21"/>
              </w:rPr>
            </w:pPr>
            <w:r>
              <w:rPr>
                <w:rFonts w:hint="eastAsia" w:ascii="仿宋" w:hAnsi="仿宋" w:eastAsia="仿宋"/>
                <w:color w:val="000000"/>
                <w:szCs w:val="21"/>
              </w:rPr>
              <w:t>2.学习弹奏幼儿歌曲及简易伴奏的能力。</w:t>
            </w:r>
          </w:p>
        </w:tc>
        <w:tc>
          <w:tcPr>
            <w:tcW w:w="300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1.培养学生学习乐器的兴趣、良好的乐感、自学能力和音乐表现能力。</w:t>
            </w:r>
          </w:p>
          <w:p>
            <w:pPr>
              <w:snapToGrid w:val="0"/>
              <w:rPr>
                <w:rFonts w:ascii="仿宋" w:hAnsi="仿宋" w:eastAsia="仿宋"/>
                <w:color w:val="000000"/>
                <w:szCs w:val="21"/>
              </w:rPr>
            </w:pPr>
            <w:r>
              <w:rPr>
                <w:rFonts w:hint="eastAsia" w:ascii="仿宋" w:hAnsi="仿宋" w:eastAsia="仿宋"/>
                <w:color w:val="000000"/>
                <w:szCs w:val="21"/>
              </w:rPr>
              <w:t>2.学会弹奏常见幼儿琴曲及幼儿歌曲伴奏。</w:t>
            </w:r>
          </w:p>
        </w:tc>
        <w:tc>
          <w:tcPr>
            <w:tcW w:w="156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70" w:hRule="atLeast"/>
        </w:trPr>
        <w:tc>
          <w:tcPr>
            <w:tcW w:w="390" w:type="dxa"/>
            <w:tcBorders>
              <w:top w:val="single" w:color="000000" w:sz="8" w:space="0"/>
              <w:left w:val="single" w:color="000000" w:sz="8" w:space="0"/>
              <w:bottom w:val="single" w:color="000000" w:sz="8" w:space="0"/>
              <w:right w:val="single" w:color="000000" w:sz="8" w:space="0"/>
            </w:tcBorders>
            <w:shd w:val="clear" w:color="auto" w:fill="auto"/>
          </w:tcPr>
          <w:p>
            <w:pPr>
              <w:snapToGrid w:val="0"/>
              <w:jc w:val="left"/>
              <w:rPr>
                <w:rFonts w:ascii="仿宋" w:hAnsi="仿宋" w:eastAsia="仿宋"/>
                <w:color w:val="000000"/>
                <w:szCs w:val="21"/>
              </w:rPr>
            </w:pPr>
            <w:r>
              <w:rPr>
                <w:rFonts w:ascii="仿宋" w:hAnsi="仿宋" w:eastAsia="仿宋"/>
                <w:color w:val="000000"/>
                <w:szCs w:val="21"/>
              </w:rPr>
              <w:t>4</w:t>
            </w:r>
          </w:p>
        </w:tc>
        <w:tc>
          <w:tcPr>
            <w:tcW w:w="118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古琴</w:t>
            </w:r>
          </w:p>
        </w:tc>
        <w:tc>
          <w:tcPr>
            <w:tcW w:w="3030"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1.认知古琴历史文化。</w:t>
            </w:r>
          </w:p>
          <w:p>
            <w:pPr>
              <w:snapToGrid w:val="0"/>
              <w:jc w:val="left"/>
              <w:rPr>
                <w:rFonts w:ascii="仿宋" w:hAnsi="仿宋" w:eastAsia="仿宋"/>
                <w:color w:val="000000"/>
                <w:szCs w:val="21"/>
              </w:rPr>
            </w:pPr>
            <w:r>
              <w:rPr>
                <w:rFonts w:hint="eastAsia" w:ascii="仿宋" w:hAnsi="仿宋" w:eastAsia="仿宋"/>
                <w:color w:val="000000"/>
                <w:szCs w:val="21"/>
              </w:rPr>
              <w:t>2.学习古琴的基本演奏技巧和方法。</w:t>
            </w:r>
          </w:p>
        </w:tc>
        <w:tc>
          <w:tcPr>
            <w:tcW w:w="529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1.学习</w:t>
            </w:r>
            <w:r>
              <w:rPr>
                <w:rFonts w:ascii="仿宋" w:hAnsi="仿宋" w:eastAsia="仿宋"/>
                <w:color w:val="000000"/>
                <w:szCs w:val="21"/>
              </w:rPr>
              <w:t>古琴</w:t>
            </w:r>
            <w:r>
              <w:rPr>
                <w:rFonts w:hint="eastAsia" w:ascii="仿宋" w:hAnsi="仿宋" w:eastAsia="仿宋"/>
                <w:color w:val="000000"/>
                <w:szCs w:val="21"/>
              </w:rPr>
              <w:t>相关</w:t>
            </w:r>
            <w:r>
              <w:rPr>
                <w:rFonts w:ascii="仿宋" w:hAnsi="仿宋" w:eastAsia="仿宋"/>
                <w:color w:val="000000"/>
                <w:szCs w:val="21"/>
              </w:rPr>
              <w:t>的基本</w:t>
            </w:r>
            <w:r>
              <w:rPr>
                <w:rFonts w:hint="eastAsia" w:ascii="仿宋" w:hAnsi="仿宋" w:eastAsia="仿宋"/>
                <w:color w:val="000000"/>
                <w:szCs w:val="21"/>
              </w:rPr>
              <w:t>知识。</w:t>
            </w:r>
          </w:p>
          <w:p>
            <w:pPr>
              <w:snapToGrid w:val="0"/>
              <w:jc w:val="left"/>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学习并掌握基本弹奏的手型与姿势</w:t>
            </w:r>
            <w:r>
              <w:rPr>
                <w:rFonts w:hint="eastAsia" w:ascii="仿宋" w:hAnsi="仿宋" w:eastAsia="仿宋"/>
                <w:color w:val="000000"/>
                <w:szCs w:val="21"/>
              </w:rPr>
              <w:t>、</w:t>
            </w:r>
            <w:r>
              <w:rPr>
                <w:rFonts w:ascii="仿宋" w:hAnsi="仿宋" w:eastAsia="仿宋"/>
                <w:color w:val="000000"/>
                <w:szCs w:val="21"/>
              </w:rPr>
              <w:t>基本演奏技法</w:t>
            </w:r>
            <w:r>
              <w:rPr>
                <w:rFonts w:hint="eastAsia" w:ascii="仿宋" w:hAnsi="仿宋" w:eastAsia="仿宋"/>
                <w:color w:val="000000"/>
                <w:szCs w:val="21"/>
              </w:rPr>
              <w:t>和简单的古琴曲目。</w:t>
            </w:r>
          </w:p>
          <w:p>
            <w:pPr>
              <w:snapToGrid w:val="0"/>
              <w:jc w:val="left"/>
              <w:rPr>
                <w:rFonts w:ascii="仿宋" w:hAnsi="仿宋" w:eastAsia="仿宋"/>
                <w:color w:val="000000"/>
                <w:szCs w:val="21"/>
              </w:rPr>
            </w:pPr>
          </w:p>
        </w:tc>
        <w:tc>
          <w:tcPr>
            <w:tcW w:w="3000"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1.能弹奏1-2首简单的古琴曲目。</w:t>
            </w:r>
          </w:p>
          <w:p>
            <w:pPr>
              <w:snapToGrid w:val="0"/>
              <w:jc w:val="left"/>
              <w:rPr>
                <w:rFonts w:ascii="仿宋" w:hAnsi="仿宋" w:eastAsia="仿宋"/>
                <w:color w:val="000000"/>
                <w:szCs w:val="21"/>
              </w:rPr>
            </w:pPr>
            <w:r>
              <w:rPr>
                <w:rFonts w:hint="eastAsia" w:ascii="仿宋" w:hAnsi="仿宋" w:eastAsia="仿宋"/>
                <w:color w:val="000000"/>
                <w:szCs w:val="21"/>
              </w:rPr>
              <w:t>2.能在幼儿园文艺活动中展示古琴弹奏。</w:t>
            </w:r>
          </w:p>
        </w:tc>
        <w:tc>
          <w:tcPr>
            <w:tcW w:w="156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645" w:hRule="atLeast"/>
        </w:trPr>
        <w:tc>
          <w:tcPr>
            <w:tcW w:w="39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5</w:t>
            </w:r>
          </w:p>
        </w:tc>
        <w:tc>
          <w:tcPr>
            <w:tcW w:w="118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幼儿教师口语</w:t>
            </w:r>
          </w:p>
        </w:tc>
        <w:tc>
          <w:tcPr>
            <w:tcW w:w="303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1.掌握普通话语音的常用概念和发音技巧，丰富文化内涵。</w:t>
            </w:r>
          </w:p>
          <w:p>
            <w:pPr>
              <w:snapToGrid w:val="0"/>
              <w:rPr>
                <w:rFonts w:ascii="仿宋" w:hAnsi="仿宋" w:eastAsia="仿宋"/>
                <w:color w:val="000000"/>
                <w:szCs w:val="21"/>
              </w:rPr>
            </w:pPr>
            <w:r>
              <w:rPr>
                <w:rFonts w:hint="eastAsia" w:ascii="仿宋" w:hAnsi="仿宋" w:eastAsia="仿宋"/>
                <w:color w:val="000000"/>
                <w:szCs w:val="21"/>
              </w:rPr>
              <w:t>2.熟练诵读汉语拼音字母表、声母表、韵母表，培养从教的基本素质。</w:t>
            </w:r>
          </w:p>
        </w:tc>
        <w:tc>
          <w:tcPr>
            <w:tcW w:w="529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普通话训练、一般口语交际训练和教师职业口语训练。</w:t>
            </w:r>
          </w:p>
          <w:p>
            <w:pPr>
              <w:snapToGrid w:val="0"/>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能够运用比较标准的普通话进行</w:t>
            </w:r>
            <w:r>
              <w:rPr>
                <w:rFonts w:hint="eastAsia" w:ascii="仿宋" w:hAnsi="仿宋" w:eastAsia="仿宋"/>
                <w:color w:val="000000"/>
                <w:szCs w:val="21"/>
              </w:rPr>
              <w:t>日常沟通交流</w:t>
            </w:r>
            <w:r>
              <w:rPr>
                <w:rFonts w:ascii="仿宋" w:hAnsi="仿宋" w:eastAsia="仿宋"/>
                <w:color w:val="000000"/>
                <w:szCs w:val="21"/>
              </w:rPr>
              <w:t>，</w:t>
            </w:r>
            <w:r>
              <w:rPr>
                <w:rFonts w:hint="eastAsia" w:ascii="仿宋" w:hAnsi="仿宋" w:eastAsia="仿宋"/>
                <w:color w:val="000000"/>
                <w:szCs w:val="21"/>
              </w:rPr>
              <w:t>开展幼儿园教学活动</w:t>
            </w:r>
            <w:r>
              <w:rPr>
                <w:rFonts w:ascii="仿宋" w:hAnsi="仿宋" w:eastAsia="仿宋"/>
                <w:color w:val="000000"/>
                <w:szCs w:val="21"/>
              </w:rPr>
              <w:t>。</w:t>
            </w:r>
          </w:p>
        </w:tc>
        <w:tc>
          <w:tcPr>
            <w:tcW w:w="300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1.能认识教师职业口语的特点和功能。</w:t>
            </w:r>
          </w:p>
          <w:p>
            <w:pPr>
              <w:snapToGrid w:val="0"/>
              <w:rPr>
                <w:rFonts w:ascii="仿宋" w:hAnsi="仿宋" w:eastAsia="仿宋"/>
                <w:color w:val="000000"/>
                <w:szCs w:val="21"/>
              </w:rPr>
            </w:pPr>
            <w:r>
              <w:rPr>
                <w:rFonts w:hint="eastAsia" w:ascii="仿宋" w:hAnsi="仿宋" w:eastAsia="仿宋"/>
                <w:color w:val="000000"/>
                <w:szCs w:val="21"/>
              </w:rPr>
              <w:t>2.能用较标准的普通话进行沟通表达，养成养成良好的说话习惯。</w:t>
            </w:r>
          </w:p>
          <w:p>
            <w:pPr>
              <w:snapToGrid w:val="0"/>
              <w:rPr>
                <w:rFonts w:ascii="仿宋" w:hAnsi="仿宋" w:eastAsia="仿宋"/>
                <w:color w:val="000000"/>
                <w:szCs w:val="21"/>
              </w:rPr>
            </w:pPr>
            <w:r>
              <w:rPr>
                <w:rFonts w:hint="eastAsia" w:ascii="仿宋" w:hAnsi="仿宋" w:eastAsia="仿宋"/>
                <w:color w:val="000000"/>
                <w:szCs w:val="21"/>
              </w:rPr>
              <w:t>3.能够通过普通话测试。</w:t>
            </w:r>
          </w:p>
        </w:tc>
        <w:tc>
          <w:tcPr>
            <w:tcW w:w="156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70" w:hRule="atLeast"/>
        </w:trPr>
        <w:tc>
          <w:tcPr>
            <w:tcW w:w="390" w:type="dxa"/>
            <w:tcBorders>
              <w:top w:val="single" w:color="000000" w:sz="8" w:space="0"/>
              <w:left w:val="single" w:color="000000" w:sz="8" w:space="0"/>
              <w:bottom w:val="single" w:color="000000" w:sz="8" w:space="0"/>
              <w:right w:val="single" w:color="000000" w:sz="8" w:space="0"/>
            </w:tcBorders>
            <w:shd w:val="clear" w:color="auto" w:fill="auto"/>
          </w:tcPr>
          <w:p>
            <w:pPr>
              <w:snapToGrid w:val="0"/>
              <w:jc w:val="left"/>
              <w:rPr>
                <w:rFonts w:ascii="仿宋" w:hAnsi="仿宋" w:eastAsia="仿宋"/>
                <w:color w:val="000000"/>
                <w:szCs w:val="21"/>
              </w:rPr>
            </w:pPr>
          </w:p>
          <w:p>
            <w:pPr>
              <w:snapToGrid w:val="0"/>
              <w:jc w:val="left"/>
              <w:rPr>
                <w:rFonts w:ascii="仿宋" w:hAnsi="仿宋" w:eastAsia="仿宋"/>
                <w:color w:val="000000"/>
                <w:szCs w:val="21"/>
              </w:rPr>
            </w:pPr>
            <w:r>
              <w:rPr>
                <w:rFonts w:ascii="仿宋" w:hAnsi="仿宋" w:eastAsia="仿宋"/>
                <w:color w:val="000000"/>
                <w:szCs w:val="21"/>
              </w:rPr>
              <w:t>6</w:t>
            </w:r>
          </w:p>
        </w:tc>
        <w:tc>
          <w:tcPr>
            <w:tcW w:w="118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幼儿英语</w:t>
            </w:r>
          </w:p>
        </w:tc>
        <w:tc>
          <w:tcPr>
            <w:tcW w:w="303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1.理解幼儿英语教学的基本理论、基本知识。</w:t>
            </w:r>
          </w:p>
          <w:p>
            <w:pPr>
              <w:snapToGrid w:val="0"/>
              <w:rPr>
                <w:rFonts w:ascii="仿宋" w:hAnsi="仿宋" w:eastAsia="仿宋"/>
                <w:color w:val="000000"/>
                <w:szCs w:val="21"/>
              </w:rPr>
            </w:pPr>
            <w:r>
              <w:rPr>
                <w:rFonts w:hint="eastAsia" w:ascii="仿宋" w:hAnsi="仿宋" w:eastAsia="仿宋"/>
                <w:color w:val="000000"/>
                <w:szCs w:val="21"/>
              </w:rPr>
              <w:t>2.掌握幼儿英语教学的基本方法和操作技能、技巧。</w:t>
            </w:r>
          </w:p>
          <w:p>
            <w:pPr>
              <w:snapToGrid w:val="0"/>
              <w:rPr>
                <w:rFonts w:ascii="仿宋" w:hAnsi="仿宋" w:eastAsia="仿宋"/>
                <w:color w:val="000000"/>
                <w:szCs w:val="21"/>
              </w:rPr>
            </w:pPr>
            <w:r>
              <w:rPr>
                <w:rFonts w:hint="eastAsia" w:ascii="仿宋" w:hAnsi="仿宋" w:eastAsia="仿宋"/>
                <w:color w:val="000000"/>
                <w:szCs w:val="21"/>
              </w:rPr>
              <w:t>3.运用科学的理论知识指导幼儿英语教学实践。</w:t>
            </w:r>
          </w:p>
        </w:tc>
        <w:tc>
          <w:tcPr>
            <w:tcW w:w="529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rPr>
                <w:rFonts w:ascii="仿宋" w:hAnsi="仿宋" w:eastAsia="仿宋"/>
                <w:color w:val="000000"/>
                <w:szCs w:val="21"/>
              </w:rPr>
            </w:pPr>
            <w:r>
              <w:rPr>
                <w:rFonts w:hint="eastAsia" w:ascii="仿宋" w:hAnsi="仿宋" w:eastAsia="仿宋"/>
                <w:color w:val="000000"/>
                <w:szCs w:val="21"/>
              </w:rPr>
              <w:t>1.学习幼儿英语教学的理论基础，理解幼儿园英语教学大纲,学会如何选择、编写和使用幼儿英语教材。</w:t>
            </w:r>
          </w:p>
          <w:p>
            <w:pPr>
              <w:snapToGrid w:val="0"/>
              <w:rPr>
                <w:rFonts w:ascii="仿宋" w:hAnsi="仿宋" w:eastAsia="仿宋"/>
                <w:color w:val="000000"/>
                <w:szCs w:val="21"/>
              </w:rPr>
            </w:pPr>
            <w:r>
              <w:rPr>
                <w:rFonts w:hint="eastAsia" w:ascii="仿宋" w:hAnsi="仿宋" w:eastAsia="仿宋"/>
                <w:color w:val="000000"/>
                <w:szCs w:val="21"/>
              </w:rPr>
              <w:t>2.学习幼儿英语教学模式，掌握幼儿英语教学的基本原则，能够独立设计幼儿英语教案并进行幼儿英语模拟教学。</w:t>
            </w:r>
          </w:p>
          <w:p>
            <w:pPr>
              <w:snapToGrid w:val="0"/>
              <w:rPr>
                <w:rFonts w:ascii="仿宋" w:hAnsi="仿宋" w:eastAsia="仿宋"/>
                <w:color w:val="000000"/>
                <w:szCs w:val="21"/>
              </w:rPr>
            </w:pPr>
            <w:r>
              <w:rPr>
                <w:rFonts w:hint="eastAsia" w:ascii="仿宋" w:hAnsi="仿宋" w:eastAsia="仿宋"/>
                <w:color w:val="000000"/>
                <w:szCs w:val="21"/>
              </w:rPr>
              <w:t>3.学习幼儿英语游戏、歌谣、故事的相关知识，掌握相应的设计原则和常用的幼儿英语教学方式。</w:t>
            </w:r>
          </w:p>
        </w:tc>
        <w:tc>
          <w:tcPr>
            <w:tcW w:w="300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通过大量的口语练习和实践，逐步培养和提高学生的英语口头交际能力</w:t>
            </w:r>
            <w:r>
              <w:rPr>
                <w:rFonts w:hint="eastAsia" w:ascii="仿宋" w:hAnsi="仿宋" w:eastAsia="仿宋"/>
                <w:color w:val="000000"/>
                <w:szCs w:val="21"/>
              </w:rPr>
              <w:t>。</w:t>
            </w:r>
          </w:p>
          <w:p>
            <w:pPr>
              <w:snapToGrid w:val="0"/>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日常生活中的一般情境的</w:t>
            </w:r>
            <w:r>
              <w:rPr>
                <w:rFonts w:hint="eastAsia" w:ascii="仿宋" w:hAnsi="仿宋" w:eastAsia="仿宋"/>
                <w:color w:val="000000"/>
                <w:szCs w:val="21"/>
              </w:rPr>
              <w:t>英语</w:t>
            </w:r>
            <w:r>
              <w:rPr>
                <w:rFonts w:ascii="仿宋" w:hAnsi="仿宋" w:eastAsia="仿宋"/>
                <w:color w:val="000000"/>
                <w:szCs w:val="21"/>
              </w:rPr>
              <w:t>交谈</w:t>
            </w:r>
            <w:r>
              <w:rPr>
                <w:rFonts w:hint="eastAsia" w:ascii="仿宋" w:hAnsi="仿宋" w:eastAsia="仿宋"/>
                <w:color w:val="000000"/>
                <w:szCs w:val="21"/>
              </w:rPr>
              <w:t>。</w:t>
            </w:r>
          </w:p>
          <w:p>
            <w:pPr>
              <w:snapToGrid w:val="0"/>
              <w:rPr>
                <w:rFonts w:ascii="仿宋" w:hAnsi="仿宋" w:eastAsia="仿宋"/>
                <w:color w:val="000000"/>
                <w:szCs w:val="21"/>
              </w:rPr>
            </w:pPr>
            <w:r>
              <w:rPr>
                <w:rFonts w:hint="eastAsia" w:ascii="仿宋" w:hAnsi="仿宋" w:eastAsia="仿宋"/>
                <w:color w:val="000000"/>
                <w:szCs w:val="21"/>
              </w:rPr>
              <w:t>3.用英语</w:t>
            </w:r>
            <w:r>
              <w:rPr>
                <w:rFonts w:ascii="仿宋" w:hAnsi="仿宋" w:eastAsia="仿宋"/>
                <w:color w:val="000000"/>
                <w:szCs w:val="21"/>
              </w:rPr>
              <w:t>确切表达思想，语音、语法正确。</w:t>
            </w:r>
          </w:p>
        </w:tc>
        <w:tc>
          <w:tcPr>
            <w:tcW w:w="156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70" w:hRule="atLeast"/>
        </w:trPr>
        <w:tc>
          <w:tcPr>
            <w:tcW w:w="390" w:type="dxa"/>
            <w:tcBorders>
              <w:top w:val="single" w:color="000000" w:sz="8" w:space="0"/>
              <w:left w:val="single" w:color="000000" w:sz="8" w:space="0"/>
              <w:bottom w:val="single" w:color="000000" w:sz="8" w:space="0"/>
              <w:right w:val="single" w:color="000000" w:sz="8" w:space="0"/>
            </w:tcBorders>
            <w:shd w:val="clear" w:color="auto" w:fill="auto"/>
          </w:tcPr>
          <w:p>
            <w:pPr>
              <w:snapToGrid w:val="0"/>
              <w:jc w:val="left"/>
              <w:rPr>
                <w:rFonts w:ascii="仿宋" w:hAnsi="仿宋" w:eastAsia="仿宋"/>
                <w:color w:val="000000"/>
                <w:szCs w:val="21"/>
              </w:rPr>
            </w:pPr>
          </w:p>
          <w:p>
            <w:pPr>
              <w:snapToGrid w:val="0"/>
              <w:jc w:val="left"/>
              <w:rPr>
                <w:rFonts w:ascii="仿宋" w:hAnsi="仿宋" w:eastAsia="仿宋"/>
                <w:color w:val="000000"/>
                <w:szCs w:val="21"/>
              </w:rPr>
            </w:pPr>
            <w:r>
              <w:rPr>
                <w:rFonts w:ascii="仿宋" w:hAnsi="仿宋" w:eastAsia="仿宋"/>
                <w:color w:val="000000"/>
                <w:szCs w:val="21"/>
              </w:rPr>
              <w:t>7</w:t>
            </w:r>
          </w:p>
        </w:tc>
        <w:tc>
          <w:tcPr>
            <w:tcW w:w="118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书法</w:t>
            </w:r>
          </w:p>
        </w:tc>
        <w:tc>
          <w:tcPr>
            <w:tcW w:w="303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1.认知书法艺术的性质、特点、历史概况及书法美学的基础知识。</w:t>
            </w:r>
          </w:p>
          <w:p>
            <w:pPr>
              <w:snapToGrid w:val="0"/>
              <w:rPr>
                <w:rFonts w:ascii="仿宋" w:hAnsi="仿宋" w:eastAsia="仿宋"/>
                <w:color w:val="000000"/>
                <w:szCs w:val="21"/>
              </w:rPr>
            </w:pPr>
            <w:r>
              <w:rPr>
                <w:rFonts w:hint="eastAsia" w:ascii="仿宋" w:hAnsi="仿宋" w:eastAsia="仿宋"/>
                <w:color w:val="000000"/>
                <w:szCs w:val="21"/>
              </w:rPr>
              <w:t>2.掌握主要书体的艺术特点和书写技法。</w:t>
            </w:r>
          </w:p>
        </w:tc>
        <w:tc>
          <w:tcPr>
            <w:tcW w:w="529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rPr>
                <w:rFonts w:ascii="仿宋" w:hAnsi="仿宋" w:eastAsia="仿宋"/>
                <w:color w:val="000000"/>
                <w:szCs w:val="21"/>
              </w:rPr>
            </w:pPr>
            <w:r>
              <w:rPr>
                <w:rFonts w:ascii="仿宋" w:hAnsi="仿宋" w:eastAsia="仿宋"/>
                <w:color w:val="000000"/>
                <w:szCs w:val="21"/>
              </w:rPr>
              <w:t>熟悉著名碑帖的风格特点，做到能辨识，会分析，凡讲授的各种书体技法，都应进行一般性练习，以了解运笔方法、点画特点、结构原则等。</w:t>
            </w:r>
          </w:p>
        </w:tc>
        <w:tc>
          <w:tcPr>
            <w:tcW w:w="300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1.熟悉钢笔书法的基本章法布局。</w:t>
            </w:r>
          </w:p>
          <w:p>
            <w:pPr>
              <w:snapToGrid w:val="0"/>
              <w:rPr>
                <w:rFonts w:ascii="仿宋" w:hAnsi="仿宋" w:eastAsia="仿宋"/>
                <w:color w:val="000000"/>
                <w:szCs w:val="21"/>
              </w:rPr>
            </w:pPr>
            <w:r>
              <w:rPr>
                <w:rFonts w:hint="eastAsia" w:ascii="仿宋" w:hAnsi="仿宋" w:eastAsia="仿宋"/>
                <w:color w:val="000000"/>
                <w:szCs w:val="21"/>
              </w:rPr>
              <w:t>2.会进行简单的钢笔书法创作。</w:t>
            </w:r>
          </w:p>
        </w:tc>
        <w:tc>
          <w:tcPr>
            <w:tcW w:w="156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39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8</w:t>
            </w:r>
          </w:p>
        </w:tc>
        <w:tc>
          <w:tcPr>
            <w:tcW w:w="118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儿童文学阅读与指导</w:t>
            </w:r>
          </w:p>
        </w:tc>
        <w:tc>
          <w:tcPr>
            <w:tcW w:w="303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掌握文章阅读和写作的基础知识、基本理论、方法与技巧</w:t>
            </w:r>
            <w:r>
              <w:rPr>
                <w:rFonts w:hint="eastAsia" w:ascii="仿宋" w:hAnsi="仿宋" w:eastAsia="仿宋"/>
                <w:color w:val="000000"/>
                <w:szCs w:val="21"/>
              </w:rPr>
              <w:t>。</w:t>
            </w:r>
          </w:p>
          <w:p>
            <w:pPr>
              <w:snapToGrid w:val="0"/>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能分析</w:t>
            </w:r>
            <w:r>
              <w:rPr>
                <w:rFonts w:hint="eastAsia" w:ascii="仿宋" w:hAnsi="仿宋" w:eastAsia="仿宋"/>
                <w:color w:val="000000"/>
                <w:szCs w:val="21"/>
              </w:rPr>
              <w:t>和</w:t>
            </w:r>
            <w:r>
              <w:rPr>
                <w:rFonts w:ascii="仿宋" w:hAnsi="仿宋" w:eastAsia="仿宋"/>
                <w:color w:val="000000"/>
                <w:szCs w:val="21"/>
              </w:rPr>
              <w:t>鉴赏文章，提高语文</w:t>
            </w:r>
            <w:r>
              <w:rPr>
                <w:rFonts w:hint="eastAsia" w:ascii="仿宋" w:hAnsi="仿宋" w:eastAsia="仿宋"/>
                <w:color w:val="000000"/>
                <w:szCs w:val="21"/>
              </w:rPr>
              <w:t>阅读</w:t>
            </w:r>
            <w:r>
              <w:rPr>
                <w:rFonts w:ascii="仿宋" w:hAnsi="仿宋" w:eastAsia="仿宋"/>
                <w:color w:val="000000"/>
                <w:szCs w:val="21"/>
              </w:rPr>
              <w:t>素质和教学水平</w:t>
            </w:r>
            <w:r>
              <w:rPr>
                <w:rFonts w:hint="eastAsia" w:ascii="仿宋" w:hAnsi="仿宋" w:eastAsia="仿宋"/>
                <w:color w:val="000000"/>
                <w:szCs w:val="21"/>
              </w:rPr>
              <w:t>。</w:t>
            </w:r>
          </w:p>
        </w:tc>
        <w:tc>
          <w:tcPr>
            <w:tcW w:w="529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rPr>
                <w:rFonts w:ascii="仿宋" w:hAnsi="仿宋" w:eastAsia="仿宋"/>
                <w:color w:val="000000"/>
                <w:szCs w:val="21"/>
              </w:rPr>
            </w:pPr>
            <w:r>
              <w:rPr>
                <w:rFonts w:hint="eastAsia" w:ascii="仿宋" w:hAnsi="仿宋" w:eastAsia="仿宋"/>
                <w:color w:val="000000"/>
                <w:szCs w:val="21"/>
              </w:rPr>
              <w:t>1.认知中外儿童文学的产生和发展概况。</w:t>
            </w:r>
          </w:p>
          <w:p>
            <w:pPr>
              <w:snapToGrid w:val="0"/>
              <w:rPr>
                <w:rFonts w:ascii="仿宋" w:hAnsi="仿宋" w:eastAsia="仿宋"/>
                <w:color w:val="000000"/>
                <w:szCs w:val="21"/>
              </w:rPr>
            </w:pPr>
            <w:r>
              <w:rPr>
                <w:rFonts w:hint="eastAsia" w:ascii="仿宋" w:hAnsi="仿宋" w:eastAsia="仿宋"/>
                <w:color w:val="000000"/>
                <w:szCs w:val="21"/>
              </w:rPr>
              <w:t>2.掌握儿童文学的基本概念、常用术语和基本理论。</w:t>
            </w:r>
          </w:p>
          <w:p>
            <w:pPr>
              <w:snapToGrid w:val="0"/>
              <w:rPr>
                <w:rFonts w:ascii="仿宋" w:hAnsi="仿宋" w:eastAsia="仿宋"/>
                <w:color w:val="000000"/>
                <w:szCs w:val="21"/>
              </w:rPr>
            </w:pPr>
            <w:r>
              <w:rPr>
                <w:rFonts w:hint="eastAsia" w:ascii="仿宋" w:hAnsi="仿宋" w:eastAsia="仿宋"/>
                <w:color w:val="000000"/>
                <w:szCs w:val="21"/>
              </w:rPr>
              <w:t>3.学会将儿童文学运用于儿童教育活动之中的能力。</w:t>
            </w:r>
          </w:p>
        </w:tc>
        <w:tc>
          <w:tcPr>
            <w:tcW w:w="300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能够完成独立设计儿童文学教学活动。</w:t>
            </w:r>
          </w:p>
        </w:tc>
        <w:tc>
          <w:tcPr>
            <w:tcW w:w="156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39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9</w:t>
            </w:r>
          </w:p>
        </w:tc>
        <w:tc>
          <w:tcPr>
            <w:tcW w:w="118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奥尔夫音乐教育</w:t>
            </w:r>
          </w:p>
        </w:tc>
        <w:tc>
          <w:tcPr>
            <w:tcW w:w="303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1.掌握奥尔夫音乐教育原理与方法。</w:t>
            </w:r>
          </w:p>
          <w:p>
            <w:pPr>
              <w:snapToGrid w:val="0"/>
              <w:rPr>
                <w:rFonts w:ascii="仿宋" w:hAnsi="仿宋" w:eastAsia="仿宋"/>
                <w:color w:val="000000"/>
                <w:szCs w:val="21"/>
              </w:rPr>
            </w:pPr>
            <w:r>
              <w:rPr>
                <w:rFonts w:hint="eastAsia" w:ascii="仿宋" w:hAnsi="仿宋" w:eastAsia="仿宋"/>
                <w:color w:val="000000"/>
                <w:szCs w:val="21"/>
              </w:rPr>
              <w:t>2.提高音乐素养，激发学习兴趣。</w:t>
            </w:r>
          </w:p>
          <w:p>
            <w:pPr>
              <w:snapToGrid w:val="0"/>
              <w:rPr>
                <w:rFonts w:ascii="仿宋" w:hAnsi="仿宋" w:eastAsia="仿宋"/>
                <w:color w:val="000000"/>
                <w:szCs w:val="21"/>
              </w:rPr>
            </w:pPr>
            <w:r>
              <w:rPr>
                <w:rFonts w:hint="eastAsia" w:ascii="仿宋" w:hAnsi="仿宋" w:eastAsia="仿宋"/>
                <w:color w:val="000000"/>
                <w:szCs w:val="21"/>
              </w:rPr>
              <w:t>3.发展演唱、演奏及音乐活动中的人际沟通与合作能力。</w:t>
            </w:r>
          </w:p>
        </w:tc>
        <w:tc>
          <w:tcPr>
            <w:tcW w:w="529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rPr>
                <w:rFonts w:ascii="仿宋" w:hAnsi="仿宋" w:eastAsia="仿宋"/>
                <w:color w:val="000000"/>
                <w:szCs w:val="21"/>
              </w:rPr>
            </w:pPr>
            <w:r>
              <w:rPr>
                <w:rFonts w:hint="eastAsia" w:ascii="仿宋" w:hAnsi="仿宋" w:eastAsia="仿宋"/>
                <w:color w:val="000000"/>
                <w:szCs w:val="21"/>
              </w:rPr>
              <w:t>1.学习</w:t>
            </w:r>
            <w:r>
              <w:rPr>
                <w:rFonts w:ascii="仿宋" w:hAnsi="仿宋" w:eastAsia="仿宋"/>
                <w:color w:val="000000"/>
                <w:szCs w:val="21"/>
              </w:rPr>
              <w:t>奥尔夫音乐教学法</w:t>
            </w:r>
            <w:r>
              <w:rPr>
                <w:rFonts w:hint="eastAsia" w:ascii="仿宋" w:hAnsi="仿宋" w:eastAsia="仿宋"/>
                <w:color w:val="000000"/>
                <w:szCs w:val="21"/>
              </w:rPr>
              <w:t>。</w:t>
            </w:r>
          </w:p>
          <w:p>
            <w:pPr>
              <w:snapToGrid w:val="0"/>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通过活动的方式体验奥尔夫教学法相关理论。</w:t>
            </w:r>
          </w:p>
          <w:p>
            <w:pPr>
              <w:snapToGrid w:val="0"/>
              <w:rPr>
                <w:rFonts w:ascii="仿宋" w:hAnsi="仿宋" w:eastAsia="仿宋"/>
                <w:color w:val="000000"/>
                <w:szCs w:val="21"/>
              </w:rPr>
            </w:pPr>
            <w:r>
              <w:rPr>
                <w:rFonts w:hint="eastAsia" w:ascii="仿宋" w:hAnsi="仿宋" w:eastAsia="仿宋"/>
                <w:color w:val="000000"/>
                <w:szCs w:val="21"/>
              </w:rPr>
              <w:t>3.</w:t>
            </w:r>
            <w:r>
              <w:rPr>
                <w:rFonts w:ascii="仿宋" w:hAnsi="仿宋" w:eastAsia="仿宋"/>
                <w:color w:val="000000"/>
                <w:szCs w:val="21"/>
              </w:rPr>
              <w:t>通过课例的形式，练习设计和组织幼儿园奥尔夫音乐活动。</w:t>
            </w:r>
          </w:p>
        </w:tc>
        <w:tc>
          <w:tcPr>
            <w:tcW w:w="300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1.基本认识嗓音造型。</w:t>
            </w:r>
          </w:p>
          <w:p>
            <w:pPr>
              <w:snapToGrid w:val="0"/>
              <w:rPr>
                <w:rFonts w:ascii="仿宋" w:hAnsi="仿宋" w:eastAsia="仿宋"/>
                <w:color w:val="000000"/>
                <w:szCs w:val="21"/>
              </w:rPr>
            </w:pPr>
            <w:r>
              <w:rPr>
                <w:rFonts w:hint="eastAsia" w:ascii="仿宋" w:hAnsi="仿宋" w:eastAsia="仿宋"/>
                <w:color w:val="000000"/>
                <w:szCs w:val="21"/>
              </w:rPr>
              <w:t>2.利用字词句进行嗓音节奏的训练。</w:t>
            </w:r>
          </w:p>
          <w:p>
            <w:pPr>
              <w:snapToGrid w:val="0"/>
              <w:rPr>
                <w:rFonts w:ascii="仿宋" w:hAnsi="仿宋" w:eastAsia="仿宋"/>
                <w:color w:val="000000"/>
                <w:szCs w:val="21"/>
              </w:rPr>
            </w:pPr>
            <w:r>
              <w:rPr>
                <w:rFonts w:hint="eastAsia" w:ascii="仿宋" w:hAnsi="仿宋" w:eastAsia="仿宋"/>
                <w:color w:val="000000"/>
                <w:szCs w:val="21"/>
              </w:rPr>
              <w:t>3.利用歌谣、民谣、歌曲进行嗓音节奏训练。</w:t>
            </w:r>
          </w:p>
          <w:p>
            <w:pPr>
              <w:snapToGrid w:val="0"/>
              <w:rPr>
                <w:rFonts w:ascii="仿宋" w:hAnsi="仿宋" w:eastAsia="仿宋"/>
                <w:color w:val="000000"/>
                <w:szCs w:val="21"/>
              </w:rPr>
            </w:pPr>
            <w:r>
              <w:rPr>
                <w:rFonts w:hint="eastAsia" w:ascii="仿宋" w:hAnsi="仿宋" w:eastAsia="仿宋"/>
                <w:color w:val="000000"/>
                <w:szCs w:val="21"/>
              </w:rPr>
              <w:t>4.利用语气、声响、小品进行嗓音节奏训练。</w:t>
            </w:r>
          </w:p>
        </w:tc>
        <w:tc>
          <w:tcPr>
            <w:tcW w:w="156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39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10</w:t>
            </w:r>
          </w:p>
        </w:tc>
        <w:tc>
          <w:tcPr>
            <w:tcW w:w="118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啦啦操</w:t>
            </w:r>
          </w:p>
        </w:tc>
        <w:tc>
          <w:tcPr>
            <w:tcW w:w="303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1.了解啦啦操运动的基本理论。</w:t>
            </w:r>
          </w:p>
          <w:p>
            <w:pPr>
              <w:snapToGrid w:val="0"/>
              <w:rPr>
                <w:rFonts w:ascii="仿宋" w:hAnsi="仿宋" w:eastAsia="仿宋"/>
                <w:color w:val="000000"/>
                <w:szCs w:val="21"/>
              </w:rPr>
            </w:pPr>
            <w:r>
              <w:rPr>
                <w:rFonts w:hint="eastAsia" w:ascii="仿宋" w:hAnsi="仿宋" w:eastAsia="仿宋"/>
                <w:color w:val="000000"/>
                <w:szCs w:val="21"/>
              </w:rPr>
              <w:t>2.掌握啦啦操基本技术、方法和手段。</w:t>
            </w:r>
          </w:p>
          <w:p>
            <w:pPr>
              <w:snapToGrid w:val="0"/>
              <w:rPr>
                <w:rFonts w:ascii="仿宋" w:hAnsi="仿宋" w:eastAsia="仿宋"/>
                <w:color w:val="000000"/>
                <w:szCs w:val="21"/>
              </w:rPr>
            </w:pPr>
            <w:r>
              <w:rPr>
                <w:rFonts w:hint="eastAsia" w:ascii="仿宋" w:hAnsi="仿宋" w:eastAsia="仿宋"/>
                <w:color w:val="000000"/>
                <w:szCs w:val="21"/>
              </w:rPr>
              <w:t>3.培养学生健康、乐观、自信的心理以及积极向上的团队协作精神。</w:t>
            </w:r>
          </w:p>
        </w:tc>
        <w:tc>
          <w:tcPr>
            <w:tcW w:w="529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rPr>
                <w:rFonts w:ascii="仿宋" w:hAnsi="仿宋" w:eastAsia="仿宋"/>
                <w:color w:val="000000"/>
                <w:szCs w:val="21"/>
              </w:rPr>
            </w:pPr>
            <w:r>
              <w:rPr>
                <w:rFonts w:hint="eastAsia" w:ascii="仿宋" w:hAnsi="仿宋" w:eastAsia="仿宋"/>
                <w:color w:val="000000"/>
                <w:szCs w:val="21"/>
              </w:rPr>
              <w:t>1.学习</w:t>
            </w:r>
            <w:r>
              <w:rPr>
                <w:rFonts w:ascii="仿宋" w:hAnsi="仿宋" w:eastAsia="仿宋"/>
                <w:color w:val="000000"/>
                <w:szCs w:val="21"/>
              </w:rPr>
              <w:t>啦啦操的基本理论、基本技术和基本技能，掌握动作编排的基本原则</w:t>
            </w:r>
            <w:r>
              <w:rPr>
                <w:rFonts w:hint="eastAsia" w:ascii="仿宋" w:hAnsi="仿宋" w:eastAsia="仿宋"/>
                <w:color w:val="000000"/>
                <w:szCs w:val="21"/>
              </w:rPr>
              <w:t>。</w:t>
            </w:r>
          </w:p>
          <w:p>
            <w:pPr>
              <w:snapToGrid w:val="0"/>
              <w:rPr>
                <w:rFonts w:ascii="仿宋" w:hAnsi="仿宋" w:eastAsia="仿宋"/>
                <w:color w:val="000000"/>
                <w:szCs w:val="21"/>
              </w:rPr>
            </w:pPr>
            <w:r>
              <w:rPr>
                <w:rFonts w:hint="eastAsia" w:ascii="仿宋" w:hAnsi="仿宋" w:eastAsia="仿宋"/>
                <w:color w:val="000000"/>
                <w:szCs w:val="21"/>
              </w:rPr>
              <w:t>2.学习啦啦操</w:t>
            </w:r>
            <w:r>
              <w:rPr>
                <w:rFonts w:ascii="仿宋" w:hAnsi="仿宋" w:eastAsia="仿宋"/>
                <w:color w:val="000000"/>
                <w:szCs w:val="21"/>
              </w:rPr>
              <w:t>表演能力、教学能力和编排能力。</w:t>
            </w:r>
          </w:p>
        </w:tc>
        <w:tc>
          <w:tcPr>
            <w:tcW w:w="300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1.基本了解啦啦操的发展起源、历史基本知识。</w:t>
            </w:r>
          </w:p>
          <w:p>
            <w:pPr>
              <w:snapToGrid w:val="0"/>
              <w:rPr>
                <w:rFonts w:ascii="仿宋" w:hAnsi="仿宋" w:eastAsia="仿宋"/>
                <w:color w:val="000000"/>
                <w:szCs w:val="21"/>
              </w:rPr>
            </w:pPr>
            <w:r>
              <w:rPr>
                <w:rFonts w:hint="eastAsia" w:ascii="仿宋" w:hAnsi="仿宋" w:eastAsia="仿宋"/>
                <w:color w:val="000000"/>
                <w:szCs w:val="21"/>
              </w:rPr>
              <w:t>2.啦啦操动作编排的基本原则与训练。</w:t>
            </w:r>
          </w:p>
          <w:p>
            <w:pPr>
              <w:snapToGrid w:val="0"/>
              <w:rPr>
                <w:rFonts w:ascii="仿宋" w:hAnsi="仿宋" w:eastAsia="仿宋"/>
                <w:color w:val="000000"/>
                <w:szCs w:val="21"/>
              </w:rPr>
            </w:pPr>
            <w:r>
              <w:rPr>
                <w:rFonts w:hint="eastAsia" w:ascii="仿宋" w:hAnsi="仿宋" w:eastAsia="仿宋"/>
                <w:color w:val="000000"/>
                <w:szCs w:val="21"/>
              </w:rPr>
              <w:t>3.啦啦操表演能力、教学能力和编排能力认知、理解与训练。</w:t>
            </w:r>
          </w:p>
        </w:tc>
        <w:tc>
          <w:tcPr>
            <w:tcW w:w="156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39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1</w:t>
            </w:r>
            <w:r>
              <w:rPr>
                <w:rFonts w:hint="eastAsia" w:ascii="仿宋" w:hAnsi="仿宋" w:eastAsia="仿宋"/>
                <w:color w:val="000000"/>
                <w:szCs w:val="21"/>
              </w:rPr>
              <w:t>1</w:t>
            </w:r>
          </w:p>
        </w:tc>
        <w:tc>
          <w:tcPr>
            <w:tcW w:w="118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幼儿园班级管理</w:t>
            </w:r>
          </w:p>
        </w:tc>
        <w:tc>
          <w:tcPr>
            <w:tcW w:w="3030"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1.了解、掌握幼儿园班级管理基本理论和基本知识、基本技能。</w:t>
            </w:r>
          </w:p>
          <w:p>
            <w:pPr>
              <w:snapToGrid w:val="0"/>
              <w:jc w:val="left"/>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掌握幼儿园保教管理工作必须的基本技能和技巧。</w:t>
            </w:r>
          </w:p>
        </w:tc>
        <w:tc>
          <w:tcPr>
            <w:tcW w:w="5295" w:type="dxa"/>
            <w:tcBorders>
              <w:top w:val="single" w:color="000000" w:sz="8" w:space="0"/>
              <w:left w:val="single" w:color="000000" w:sz="8" w:space="0"/>
              <w:bottom w:val="single" w:color="000000" w:sz="8" w:space="0"/>
              <w:right w:val="single" w:color="000000" w:sz="8" w:space="0"/>
            </w:tcBorders>
            <w:shd w:val="clear" w:color="auto" w:fill="auto"/>
          </w:tcPr>
          <w:p>
            <w:pPr>
              <w:snapToGrid w:val="0"/>
              <w:jc w:val="left"/>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学习幼儿园班级管理基本理论</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2.学习幼儿园班级管理基本技能：包括</w:t>
            </w:r>
            <w:r>
              <w:rPr>
                <w:rFonts w:ascii="仿宋" w:hAnsi="仿宋" w:eastAsia="仿宋"/>
                <w:color w:val="000000"/>
                <w:szCs w:val="21"/>
              </w:rPr>
              <w:t>幼儿园入园适应工作，幼儿园班级环境创设、班级安全管理、班级家长工作、幼小衔接工作、班级特色创建的基本知识和技能</w:t>
            </w:r>
            <w:r>
              <w:rPr>
                <w:rFonts w:hint="eastAsia" w:ascii="仿宋" w:hAnsi="仿宋" w:eastAsia="仿宋"/>
                <w:color w:val="000000"/>
                <w:szCs w:val="21"/>
              </w:rPr>
              <w:t>。</w:t>
            </w:r>
          </w:p>
        </w:tc>
        <w:tc>
          <w:tcPr>
            <w:tcW w:w="3000"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1.熟知幼儿园班级管理的理论基础、基本环节及每个环节的主要工作。</w:t>
            </w:r>
          </w:p>
          <w:p>
            <w:pPr>
              <w:snapToGrid w:val="0"/>
              <w:jc w:val="left"/>
              <w:rPr>
                <w:rFonts w:ascii="仿宋" w:hAnsi="仿宋" w:eastAsia="仿宋"/>
                <w:color w:val="000000"/>
                <w:szCs w:val="21"/>
              </w:rPr>
            </w:pPr>
            <w:r>
              <w:rPr>
                <w:rFonts w:hint="eastAsia" w:ascii="仿宋" w:hAnsi="仿宋" w:eastAsia="仿宋"/>
                <w:color w:val="000000"/>
                <w:szCs w:val="21"/>
              </w:rPr>
              <w:t>2.结合实训教学理解与训练幼儿园班级管理的内容、方法。</w:t>
            </w:r>
          </w:p>
          <w:p>
            <w:pPr>
              <w:snapToGrid w:val="0"/>
              <w:jc w:val="left"/>
              <w:rPr>
                <w:rFonts w:ascii="仿宋" w:hAnsi="仿宋" w:eastAsia="仿宋"/>
                <w:color w:val="000000"/>
                <w:szCs w:val="21"/>
              </w:rPr>
            </w:pPr>
            <w:r>
              <w:rPr>
                <w:rFonts w:hint="eastAsia" w:ascii="仿宋" w:hAnsi="仿宋" w:eastAsia="仿宋"/>
                <w:color w:val="000000"/>
                <w:szCs w:val="21"/>
              </w:rPr>
              <w:t>3.熟知幼儿园各年龄班级的管理的特征、方法与技巧。</w:t>
            </w:r>
          </w:p>
        </w:tc>
        <w:tc>
          <w:tcPr>
            <w:tcW w:w="156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39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1</w:t>
            </w:r>
            <w:r>
              <w:rPr>
                <w:rFonts w:hint="eastAsia" w:ascii="仿宋" w:hAnsi="仿宋" w:eastAsia="仿宋"/>
                <w:color w:val="000000"/>
                <w:szCs w:val="21"/>
              </w:rPr>
              <w:t>2</w:t>
            </w:r>
          </w:p>
        </w:tc>
        <w:tc>
          <w:tcPr>
            <w:tcW w:w="118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幼儿教师礼仪</w:t>
            </w:r>
          </w:p>
        </w:tc>
        <w:tc>
          <w:tcPr>
            <w:tcW w:w="303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1.掌握基本的礼仪知识。</w:t>
            </w:r>
          </w:p>
          <w:p>
            <w:pPr>
              <w:snapToGrid w:val="0"/>
              <w:rPr>
                <w:rFonts w:ascii="仿宋" w:hAnsi="仿宋" w:eastAsia="仿宋"/>
                <w:color w:val="000000"/>
                <w:szCs w:val="21"/>
              </w:rPr>
            </w:pPr>
            <w:r>
              <w:rPr>
                <w:rFonts w:hint="eastAsia" w:ascii="仿宋" w:hAnsi="仿宋" w:eastAsia="仿宋"/>
                <w:color w:val="000000"/>
                <w:szCs w:val="21"/>
              </w:rPr>
              <w:t>2.能运用礼仪知识规范自己的言行举止，提高自身的审美能力、沟通能力和社交能力。</w:t>
            </w:r>
          </w:p>
        </w:tc>
        <w:tc>
          <w:tcPr>
            <w:tcW w:w="529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rPr>
                <w:rFonts w:ascii="仿宋" w:hAnsi="仿宋" w:eastAsia="仿宋"/>
                <w:color w:val="000000"/>
                <w:szCs w:val="21"/>
              </w:rPr>
            </w:pPr>
            <w:r>
              <w:rPr>
                <w:rFonts w:hint="eastAsia" w:ascii="仿宋" w:hAnsi="仿宋" w:eastAsia="仿宋"/>
                <w:color w:val="000000"/>
                <w:szCs w:val="21"/>
              </w:rPr>
              <w:t>1.学习</w:t>
            </w:r>
            <w:r>
              <w:rPr>
                <w:rFonts w:ascii="仿宋" w:hAnsi="仿宋" w:eastAsia="仿宋"/>
                <w:color w:val="000000"/>
                <w:szCs w:val="21"/>
              </w:rPr>
              <w:t>幼儿教师仪容、着装规范、体态等的具体要求，并熟悉各种体态手势的运用。</w:t>
            </w:r>
          </w:p>
          <w:p>
            <w:pPr>
              <w:snapToGrid w:val="0"/>
              <w:rPr>
                <w:rFonts w:ascii="仿宋" w:hAnsi="仿宋" w:eastAsia="仿宋"/>
                <w:color w:val="000000"/>
                <w:szCs w:val="21"/>
              </w:rPr>
            </w:pPr>
            <w:r>
              <w:rPr>
                <w:rFonts w:hint="eastAsia" w:ascii="仿宋" w:hAnsi="仿宋" w:eastAsia="仿宋"/>
                <w:color w:val="000000"/>
                <w:szCs w:val="21"/>
              </w:rPr>
              <w:t>2.学习</w:t>
            </w:r>
            <w:r>
              <w:rPr>
                <w:rFonts w:ascii="仿宋" w:hAnsi="仿宋" w:eastAsia="仿宋"/>
                <w:color w:val="000000"/>
                <w:szCs w:val="21"/>
              </w:rPr>
              <w:t>幼儿教师的日常规范礼仪</w:t>
            </w:r>
            <w:r>
              <w:rPr>
                <w:rFonts w:hint="eastAsia" w:ascii="仿宋" w:hAnsi="仿宋" w:eastAsia="仿宋"/>
                <w:color w:val="000000"/>
                <w:szCs w:val="21"/>
              </w:rPr>
              <w:t>、</w:t>
            </w:r>
            <w:r>
              <w:rPr>
                <w:rFonts w:ascii="仿宋" w:hAnsi="仿宋" w:eastAsia="仿宋"/>
                <w:color w:val="000000"/>
                <w:szCs w:val="21"/>
              </w:rPr>
              <w:t>沟通规范礼仪</w:t>
            </w:r>
            <w:r>
              <w:rPr>
                <w:rFonts w:hint="eastAsia" w:ascii="仿宋" w:hAnsi="仿宋" w:eastAsia="仿宋"/>
                <w:color w:val="000000"/>
                <w:szCs w:val="21"/>
              </w:rPr>
              <w:t>、</w:t>
            </w:r>
            <w:r>
              <w:rPr>
                <w:rFonts w:ascii="仿宋" w:hAnsi="仿宋" w:eastAsia="仿宋"/>
                <w:color w:val="000000"/>
                <w:szCs w:val="21"/>
              </w:rPr>
              <w:t>谈话礼仪。</w:t>
            </w:r>
          </w:p>
        </w:tc>
        <w:tc>
          <w:tcPr>
            <w:tcW w:w="300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1.掌握教师个人礼仪、教师日常交往礼仪、教师在公共场所的礼仪、学校礼仪、求职礼仪。</w:t>
            </w:r>
          </w:p>
          <w:p>
            <w:pPr>
              <w:snapToGrid w:val="0"/>
              <w:rPr>
                <w:rFonts w:ascii="仿宋" w:hAnsi="仿宋" w:eastAsia="仿宋"/>
                <w:color w:val="000000"/>
                <w:szCs w:val="21"/>
              </w:rPr>
            </w:pPr>
            <w:r>
              <w:rPr>
                <w:rFonts w:hint="eastAsia" w:ascii="仿宋" w:hAnsi="仿宋" w:eastAsia="仿宋"/>
                <w:color w:val="000000"/>
                <w:szCs w:val="21"/>
              </w:rPr>
              <w:t>2.在日常学习生活中不断实践，纠正自己不符合礼仪规范的言谈举止，提升自我形象。</w:t>
            </w:r>
          </w:p>
        </w:tc>
        <w:tc>
          <w:tcPr>
            <w:tcW w:w="156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39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1</w:t>
            </w:r>
            <w:r>
              <w:rPr>
                <w:rFonts w:hint="eastAsia" w:ascii="仿宋" w:hAnsi="仿宋" w:eastAsia="仿宋"/>
                <w:color w:val="000000"/>
                <w:szCs w:val="21"/>
              </w:rPr>
              <w:t>3</w:t>
            </w:r>
          </w:p>
        </w:tc>
        <w:tc>
          <w:tcPr>
            <w:tcW w:w="118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手工</w:t>
            </w:r>
          </w:p>
        </w:tc>
        <w:tc>
          <w:tcPr>
            <w:tcW w:w="303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1.认知手工制作相关概念、工具、材料，掌握各种手工制作的方法。</w:t>
            </w:r>
          </w:p>
          <w:p>
            <w:pPr>
              <w:snapToGrid w:val="0"/>
              <w:rPr>
                <w:rFonts w:ascii="仿宋" w:hAnsi="仿宋" w:eastAsia="仿宋"/>
                <w:color w:val="000000"/>
                <w:szCs w:val="21"/>
              </w:rPr>
            </w:pPr>
            <w:r>
              <w:rPr>
                <w:rFonts w:hint="eastAsia" w:ascii="仿宋" w:hAnsi="仿宋" w:eastAsia="仿宋"/>
                <w:color w:val="000000"/>
                <w:szCs w:val="21"/>
              </w:rPr>
              <w:t>2.训练观察能力、造型能力、动手能力及创造能力。</w:t>
            </w:r>
          </w:p>
        </w:tc>
        <w:tc>
          <w:tcPr>
            <w:tcW w:w="529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学习纸材的平面与立体制作系列等，及各种材质或废旧物品的再利用而创作的作品。</w:t>
            </w:r>
          </w:p>
          <w:p>
            <w:pPr>
              <w:snapToGrid w:val="0"/>
              <w:rPr>
                <w:rFonts w:ascii="仿宋" w:hAnsi="仿宋" w:eastAsia="仿宋"/>
                <w:color w:val="000000"/>
                <w:szCs w:val="21"/>
              </w:rPr>
            </w:pPr>
            <w:r>
              <w:rPr>
                <w:rFonts w:hint="eastAsia" w:ascii="仿宋" w:hAnsi="仿宋" w:eastAsia="仿宋"/>
                <w:color w:val="000000"/>
                <w:szCs w:val="21"/>
              </w:rPr>
              <w:t>2.学习</w:t>
            </w:r>
            <w:r>
              <w:rPr>
                <w:rFonts w:ascii="仿宋" w:hAnsi="仿宋" w:eastAsia="仿宋"/>
                <w:color w:val="000000"/>
                <w:szCs w:val="21"/>
              </w:rPr>
              <w:t>创意、造型、色彩与选材等问题的理解与运用，激发学生丰富的想象力，培养学生创新思维与动手能力。</w:t>
            </w:r>
          </w:p>
        </w:tc>
        <w:tc>
          <w:tcPr>
            <w:tcW w:w="300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1.能够利用日常生活中常见的材料制作幼儿教学所需玩具、教具。</w:t>
            </w:r>
          </w:p>
          <w:p>
            <w:pPr>
              <w:snapToGrid w:val="0"/>
              <w:rPr>
                <w:rFonts w:ascii="仿宋" w:hAnsi="仿宋" w:eastAsia="仿宋"/>
                <w:color w:val="000000"/>
                <w:szCs w:val="21"/>
              </w:rPr>
            </w:pPr>
            <w:r>
              <w:rPr>
                <w:rFonts w:hint="eastAsia" w:ascii="仿宋" w:hAnsi="仿宋" w:eastAsia="仿宋"/>
                <w:color w:val="000000"/>
                <w:szCs w:val="21"/>
              </w:rPr>
              <w:t>2.能够组织开展幼儿手工制作教学活动。</w:t>
            </w:r>
          </w:p>
        </w:tc>
        <w:tc>
          <w:tcPr>
            <w:tcW w:w="156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39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1</w:t>
            </w:r>
            <w:r>
              <w:rPr>
                <w:rFonts w:hint="eastAsia" w:ascii="仿宋" w:hAnsi="仿宋" w:eastAsia="仿宋"/>
                <w:color w:val="000000"/>
                <w:szCs w:val="21"/>
              </w:rPr>
              <w:t>4</w:t>
            </w:r>
          </w:p>
        </w:tc>
        <w:tc>
          <w:tcPr>
            <w:tcW w:w="118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幼儿园环境创设</w:t>
            </w:r>
          </w:p>
        </w:tc>
        <w:tc>
          <w:tcPr>
            <w:tcW w:w="303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熟</w:t>
            </w:r>
            <w:r>
              <w:rPr>
                <w:rFonts w:hint="eastAsia" w:ascii="仿宋" w:hAnsi="仿宋" w:eastAsia="仿宋"/>
                <w:color w:val="000000"/>
                <w:szCs w:val="21"/>
              </w:rPr>
              <w:t>知</w:t>
            </w:r>
            <w:r>
              <w:rPr>
                <w:rFonts w:ascii="仿宋" w:hAnsi="仿宋" w:eastAsia="仿宋"/>
                <w:color w:val="000000"/>
                <w:szCs w:val="21"/>
              </w:rPr>
              <w:t>幼儿园环境创设基本要求和原则，</w:t>
            </w:r>
            <w:r>
              <w:rPr>
                <w:rFonts w:hint="eastAsia" w:ascii="仿宋" w:hAnsi="仿宋" w:eastAsia="仿宋"/>
                <w:color w:val="000000"/>
                <w:szCs w:val="21"/>
              </w:rPr>
              <w:t>及</w:t>
            </w:r>
            <w:r>
              <w:rPr>
                <w:rFonts w:ascii="仿宋" w:hAnsi="仿宋" w:eastAsia="仿宋"/>
                <w:color w:val="000000"/>
                <w:szCs w:val="21"/>
              </w:rPr>
              <w:t>幼儿园环境创设注意事项</w:t>
            </w:r>
            <w:r>
              <w:rPr>
                <w:rFonts w:hint="eastAsia" w:ascii="仿宋" w:hAnsi="仿宋" w:eastAsia="仿宋"/>
                <w:color w:val="000000"/>
                <w:szCs w:val="21"/>
              </w:rPr>
              <w:t>。</w:t>
            </w:r>
          </w:p>
          <w:p>
            <w:pPr>
              <w:snapToGrid w:val="0"/>
              <w:rPr>
                <w:rFonts w:ascii="仿宋" w:hAnsi="仿宋" w:eastAsia="仿宋"/>
                <w:color w:val="000000"/>
                <w:szCs w:val="21"/>
              </w:rPr>
            </w:pPr>
            <w:r>
              <w:rPr>
                <w:rFonts w:hint="eastAsia" w:ascii="仿宋" w:hAnsi="仿宋" w:eastAsia="仿宋"/>
                <w:color w:val="000000"/>
                <w:szCs w:val="21"/>
              </w:rPr>
              <w:t>2.掌握</w:t>
            </w:r>
            <w:r>
              <w:rPr>
                <w:rFonts w:ascii="仿宋" w:hAnsi="仿宋" w:eastAsia="仿宋"/>
                <w:color w:val="000000"/>
                <w:szCs w:val="21"/>
              </w:rPr>
              <w:t>创设幼儿园环境</w:t>
            </w:r>
            <w:r>
              <w:rPr>
                <w:rFonts w:hint="eastAsia" w:ascii="仿宋" w:hAnsi="仿宋" w:eastAsia="仿宋"/>
                <w:color w:val="000000"/>
                <w:szCs w:val="21"/>
              </w:rPr>
              <w:t>创设的基本方法与技巧。</w:t>
            </w:r>
          </w:p>
        </w:tc>
        <w:tc>
          <w:tcPr>
            <w:tcW w:w="529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rPr>
                <w:rFonts w:ascii="仿宋" w:hAnsi="仿宋" w:eastAsia="仿宋"/>
                <w:color w:val="000000"/>
                <w:szCs w:val="21"/>
              </w:rPr>
            </w:pPr>
            <w:r>
              <w:rPr>
                <w:rFonts w:hint="eastAsia" w:ascii="仿宋" w:hAnsi="仿宋" w:eastAsia="仿宋"/>
                <w:color w:val="000000"/>
                <w:szCs w:val="21"/>
              </w:rPr>
              <w:t>1.学习幼儿园教育环境创设与玩教具制作的基本理论。</w:t>
            </w:r>
          </w:p>
          <w:p>
            <w:pPr>
              <w:snapToGrid w:val="0"/>
              <w:rPr>
                <w:rFonts w:ascii="仿宋" w:hAnsi="仿宋" w:eastAsia="仿宋"/>
                <w:color w:val="000000"/>
                <w:szCs w:val="21"/>
              </w:rPr>
            </w:pPr>
            <w:r>
              <w:rPr>
                <w:rFonts w:hint="eastAsia" w:ascii="仿宋" w:hAnsi="仿宋" w:eastAsia="仿宋"/>
                <w:color w:val="000000"/>
                <w:szCs w:val="21"/>
              </w:rPr>
              <w:t>2.学习幼儿园各种教育环境及玩教具制作的主要内容、基本方法和技能，包括幼儿园室内外空间环境及区域环境的创设、墙饰和玩教具的设计与制作。</w:t>
            </w:r>
          </w:p>
        </w:tc>
        <w:tc>
          <w:tcPr>
            <w:tcW w:w="3000"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1.能够结合幼儿园各类环境设计环创主题。</w:t>
            </w:r>
          </w:p>
          <w:p>
            <w:pPr>
              <w:snapToGrid w:val="0"/>
              <w:rPr>
                <w:rFonts w:ascii="仿宋" w:hAnsi="仿宋" w:eastAsia="仿宋"/>
                <w:color w:val="000000"/>
                <w:szCs w:val="21"/>
              </w:rPr>
            </w:pPr>
            <w:r>
              <w:rPr>
                <w:rFonts w:hint="eastAsia" w:ascii="仿宋" w:hAnsi="仿宋" w:eastAsia="仿宋"/>
                <w:color w:val="000000"/>
                <w:szCs w:val="21"/>
              </w:rPr>
              <w:t>2.能够独立完成幼儿园环创设计制作任务。</w:t>
            </w:r>
          </w:p>
        </w:tc>
        <w:tc>
          <w:tcPr>
            <w:tcW w:w="156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80</w:t>
            </w:r>
          </w:p>
        </w:tc>
      </w:tr>
    </w:tbl>
    <w:p>
      <w:pPr>
        <w:snapToGrid w:val="0"/>
        <w:jc w:val="left"/>
        <w:rPr>
          <w:rFonts w:ascii="微软雅黑" w:hAnsi="微软雅黑" w:eastAsia="微软雅黑"/>
          <w:color w:val="000000"/>
          <w:szCs w:val="21"/>
        </w:rPr>
      </w:pPr>
    </w:p>
    <w:p>
      <w:pPr>
        <w:spacing w:line="600" w:lineRule="exact"/>
        <w:ind w:firstLine="627" w:firstLineChars="196"/>
        <w:rPr>
          <w:rFonts w:ascii="仿宋" w:hAnsi="仿宋" w:eastAsia="仿宋"/>
          <w:color w:val="FF0000"/>
          <w:sz w:val="32"/>
          <w:szCs w:val="32"/>
        </w:rPr>
      </w:pPr>
    </w:p>
    <w:p>
      <w:pPr>
        <w:spacing w:line="600" w:lineRule="exact"/>
        <w:ind w:firstLine="627" w:firstLineChars="196"/>
        <w:rPr>
          <w:rFonts w:ascii="仿宋" w:hAnsi="仿宋" w:eastAsia="仿宋"/>
          <w:color w:val="auto"/>
          <w:sz w:val="32"/>
          <w:szCs w:val="32"/>
        </w:rPr>
      </w:pPr>
      <w:r>
        <w:rPr>
          <w:rFonts w:ascii="仿宋" w:hAnsi="仿宋" w:eastAsia="仿宋"/>
          <w:color w:val="auto"/>
          <w:sz w:val="32"/>
          <w:szCs w:val="32"/>
        </w:rPr>
        <w:t>（三）专业技能课</w:t>
      </w:r>
    </w:p>
    <w:p>
      <w:pPr>
        <w:spacing w:line="600" w:lineRule="exact"/>
        <w:ind w:firstLine="627" w:firstLineChars="196"/>
        <w:rPr>
          <w:rFonts w:hint="eastAsia" w:ascii="仿宋" w:hAnsi="仿宋" w:eastAsia="仿宋"/>
          <w:color w:val="auto"/>
          <w:sz w:val="32"/>
          <w:szCs w:val="32"/>
          <w:lang w:eastAsia="zh-CN"/>
        </w:rPr>
      </w:pPr>
      <w:r>
        <w:rPr>
          <w:rFonts w:ascii="仿宋" w:hAnsi="仿宋" w:eastAsia="仿宋"/>
          <w:color w:val="auto"/>
          <w:sz w:val="32"/>
          <w:szCs w:val="32"/>
        </w:rPr>
        <w:t>1.</w:t>
      </w:r>
      <w:r>
        <w:rPr>
          <w:rFonts w:hint="eastAsia" w:ascii="仿宋" w:hAnsi="仿宋" w:eastAsia="仿宋"/>
          <w:color w:val="auto"/>
          <w:sz w:val="32"/>
          <w:szCs w:val="32"/>
          <w:lang w:eastAsia="zh-CN"/>
        </w:rPr>
        <w:t>中级技能</w:t>
      </w:r>
    </w:p>
    <w:tbl>
      <w:tblPr>
        <w:tblStyle w:val="5"/>
        <w:tblW w:w="14475" w:type="dxa"/>
        <w:tblInd w:w="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750"/>
        <w:gridCol w:w="1185"/>
        <w:gridCol w:w="2685"/>
        <w:gridCol w:w="3225"/>
        <w:gridCol w:w="5055"/>
        <w:gridCol w:w="1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35" w:hRule="atLeast"/>
        </w:trPr>
        <w:tc>
          <w:tcPr>
            <w:tcW w:w="750" w:type="dxa"/>
            <w:tcBorders>
              <w:top w:val="single" w:color="000000" w:sz="8" w:space="0"/>
              <w:left w:val="nil"/>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序号</w:t>
            </w:r>
          </w:p>
        </w:tc>
        <w:tc>
          <w:tcPr>
            <w:tcW w:w="1185"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课程名称</w:t>
            </w:r>
          </w:p>
        </w:tc>
        <w:tc>
          <w:tcPr>
            <w:tcW w:w="2685"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教学目标</w:t>
            </w:r>
          </w:p>
        </w:tc>
        <w:tc>
          <w:tcPr>
            <w:tcW w:w="3225"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主要教学内容</w:t>
            </w:r>
          </w:p>
        </w:tc>
        <w:tc>
          <w:tcPr>
            <w:tcW w:w="5055"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教学要求与建议</w:t>
            </w:r>
          </w:p>
        </w:tc>
        <w:tc>
          <w:tcPr>
            <w:tcW w:w="1575" w:type="dxa"/>
            <w:tcBorders>
              <w:top w:val="single" w:color="000000" w:sz="8" w:space="0"/>
              <w:left w:val="single" w:color="000000" w:sz="8" w:space="0"/>
              <w:bottom w:val="single" w:color="000000" w:sz="8" w:space="0"/>
              <w:right w:val="nil"/>
            </w:tcBorders>
            <w:shd w:val="clear" w:color="auto" w:fill="E6E6E6"/>
            <w:vAlign w:val="center"/>
          </w:tcPr>
          <w:p>
            <w:pPr>
              <w:jc w:val="center"/>
              <w:rPr>
                <w:rFonts w:ascii="仿宋" w:hAnsi="仿宋" w:eastAsia="仿宋"/>
                <w:b/>
                <w:bCs/>
                <w:color w:val="000000"/>
                <w:sz w:val="24"/>
                <w:szCs w:val="24"/>
              </w:rPr>
            </w:pPr>
            <w:r>
              <w:rPr>
                <w:rFonts w:ascii="仿宋" w:hAnsi="仿宋" w:eastAsia="仿宋"/>
                <w:b/>
                <w:bCs/>
                <w:color w:val="000000"/>
                <w:sz w:val="24"/>
                <w:szCs w:val="24"/>
              </w:rPr>
              <w:t>参考学时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35" w:hRule="atLeast"/>
        </w:trPr>
        <w:tc>
          <w:tcPr>
            <w:tcW w:w="750" w:type="dxa"/>
            <w:tcBorders>
              <w:top w:val="single" w:color="000000" w:sz="8" w:space="0"/>
              <w:left w:val="single" w:color="000000" w:sz="8" w:space="0"/>
              <w:bottom w:val="single" w:color="000000" w:sz="8" w:space="0"/>
              <w:right w:val="single" w:color="000000" w:sz="8" w:space="0"/>
            </w:tcBorders>
            <w:shd w:val="clear" w:color="auto" w:fill="auto"/>
          </w:tcPr>
          <w:p>
            <w:pPr>
              <w:snapToGrid w:val="0"/>
              <w:jc w:val="left"/>
              <w:rPr>
                <w:rFonts w:ascii="仿宋" w:hAnsi="仿宋" w:eastAsia="仿宋"/>
                <w:color w:val="000000"/>
                <w:szCs w:val="21"/>
              </w:rPr>
            </w:pPr>
            <w:r>
              <w:rPr>
                <w:rFonts w:ascii="仿宋" w:hAnsi="仿宋" w:eastAsia="仿宋"/>
                <w:color w:val="000000"/>
                <w:szCs w:val="21"/>
              </w:rPr>
              <w:t>1</w:t>
            </w:r>
          </w:p>
        </w:tc>
        <w:tc>
          <w:tcPr>
            <w:tcW w:w="118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ascii="仿宋" w:hAnsi="仿宋" w:eastAsia="仿宋"/>
                <w:color w:val="000000"/>
                <w:szCs w:val="21"/>
              </w:rPr>
              <w:t>键盘与幼儿</w:t>
            </w:r>
          </w:p>
          <w:p>
            <w:pPr>
              <w:snapToGrid w:val="0"/>
              <w:jc w:val="left"/>
              <w:rPr>
                <w:rFonts w:ascii="仿宋" w:hAnsi="仿宋" w:eastAsia="仿宋"/>
                <w:color w:val="000000"/>
                <w:szCs w:val="21"/>
              </w:rPr>
            </w:pPr>
            <w:r>
              <w:rPr>
                <w:rFonts w:ascii="仿宋" w:hAnsi="仿宋" w:eastAsia="仿宋"/>
                <w:color w:val="000000"/>
                <w:szCs w:val="21"/>
              </w:rPr>
              <w:t>歌曲伴奏</w:t>
            </w:r>
          </w:p>
        </w:tc>
        <w:tc>
          <w:tcPr>
            <w:tcW w:w="2685"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1.掌握钢琴弹奏基础理论知识和基本技能。</w:t>
            </w:r>
          </w:p>
          <w:p>
            <w:pPr>
              <w:snapToGrid w:val="0"/>
              <w:rPr>
                <w:rFonts w:ascii="仿宋" w:hAnsi="仿宋" w:eastAsia="仿宋"/>
                <w:color w:val="000000"/>
                <w:szCs w:val="21"/>
              </w:rPr>
            </w:pPr>
            <w:r>
              <w:rPr>
                <w:rFonts w:hint="eastAsia" w:ascii="仿宋" w:hAnsi="仿宋" w:eastAsia="仿宋"/>
                <w:color w:val="000000"/>
                <w:szCs w:val="21"/>
              </w:rPr>
              <w:t>2.具备从事幼儿音乐教育所必需的弹奏技能和表现能力。</w:t>
            </w:r>
          </w:p>
        </w:tc>
        <w:tc>
          <w:tcPr>
            <w:tcW w:w="322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rPr>
                <w:rFonts w:ascii="仿宋" w:hAnsi="仿宋" w:eastAsia="仿宋"/>
                <w:color w:val="000000"/>
                <w:szCs w:val="21"/>
              </w:rPr>
            </w:pPr>
            <w:r>
              <w:rPr>
                <w:rFonts w:hint="eastAsia" w:ascii="仿宋" w:hAnsi="仿宋" w:eastAsia="仿宋"/>
                <w:color w:val="000000"/>
                <w:szCs w:val="21"/>
              </w:rPr>
              <w:t>1.学习钢琴演奏的基本常识。</w:t>
            </w:r>
          </w:p>
          <w:p>
            <w:pPr>
              <w:snapToGrid w:val="0"/>
              <w:rPr>
                <w:rFonts w:ascii="仿宋" w:hAnsi="仿宋" w:eastAsia="仿宋"/>
                <w:color w:val="000000"/>
                <w:szCs w:val="21"/>
              </w:rPr>
            </w:pPr>
            <w:r>
              <w:rPr>
                <w:rFonts w:hint="eastAsia" w:ascii="仿宋" w:hAnsi="仿宋" w:eastAsia="仿宋"/>
                <w:color w:val="000000"/>
                <w:szCs w:val="21"/>
              </w:rPr>
              <w:t>2.学习弹奏幼儿歌曲及简易伴奏的能力。</w:t>
            </w:r>
          </w:p>
        </w:tc>
        <w:tc>
          <w:tcPr>
            <w:tcW w:w="5055"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1.培养学生学习乐器的兴趣、良好的乐感、自学能力和音乐表现能力。</w:t>
            </w:r>
          </w:p>
          <w:p>
            <w:pPr>
              <w:snapToGrid w:val="0"/>
              <w:rPr>
                <w:rFonts w:ascii="仿宋" w:hAnsi="仿宋" w:eastAsia="仿宋"/>
                <w:color w:val="000000"/>
                <w:szCs w:val="21"/>
              </w:rPr>
            </w:pPr>
            <w:r>
              <w:rPr>
                <w:rFonts w:hint="eastAsia" w:ascii="仿宋" w:hAnsi="仿宋" w:eastAsia="仿宋"/>
                <w:color w:val="000000"/>
                <w:szCs w:val="21"/>
              </w:rPr>
              <w:t>2.学会弹奏常见幼儿琴曲及幼儿歌曲伴奏。</w:t>
            </w:r>
          </w:p>
        </w:tc>
        <w:tc>
          <w:tcPr>
            <w:tcW w:w="157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仿宋" w:hAnsi="仿宋" w:eastAsia="仿宋"/>
                <w:color w:val="000000"/>
                <w:szCs w:val="21"/>
              </w:rPr>
            </w:pPr>
            <w:r>
              <w:rPr>
                <w:rFonts w:hint="eastAsia" w:ascii="仿宋" w:hAnsi="仿宋" w:eastAsia="仿宋"/>
                <w:color w:val="000000"/>
                <w:szCs w:val="21"/>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675" w:hRule="atLeast"/>
        </w:trPr>
        <w:tc>
          <w:tcPr>
            <w:tcW w:w="750" w:type="dxa"/>
            <w:tcBorders>
              <w:top w:val="single" w:color="000000" w:sz="8" w:space="0"/>
              <w:left w:val="nil"/>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2</w:t>
            </w:r>
          </w:p>
        </w:tc>
        <w:tc>
          <w:tcPr>
            <w:tcW w:w="118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唱歌与幼儿歌曲弹唱</w:t>
            </w:r>
          </w:p>
        </w:tc>
        <w:tc>
          <w:tcPr>
            <w:tcW w:w="268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1.掌握唱歌的</w:t>
            </w:r>
            <w:r>
              <w:rPr>
                <w:rFonts w:ascii="仿宋" w:hAnsi="仿宋" w:eastAsia="仿宋"/>
                <w:color w:val="000000"/>
                <w:szCs w:val="21"/>
              </w:rPr>
              <w:t>基本演唱方法。</w:t>
            </w:r>
          </w:p>
          <w:p>
            <w:pPr>
              <w:snapToGrid w:val="0"/>
              <w:jc w:val="left"/>
              <w:rPr>
                <w:rFonts w:ascii="仿宋" w:hAnsi="仿宋" w:eastAsia="仿宋"/>
                <w:color w:val="000000"/>
                <w:szCs w:val="21"/>
              </w:rPr>
            </w:pPr>
            <w:r>
              <w:rPr>
                <w:rFonts w:hint="eastAsia" w:ascii="仿宋" w:hAnsi="仿宋" w:eastAsia="仿宋"/>
                <w:color w:val="000000"/>
                <w:szCs w:val="21"/>
              </w:rPr>
              <w:t>2.训练</w:t>
            </w:r>
            <w:r>
              <w:rPr>
                <w:rFonts w:ascii="仿宋" w:hAnsi="仿宋" w:eastAsia="仿宋"/>
                <w:color w:val="000000"/>
                <w:szCs w:val="21"/>
              </w:rPr>
              <w:t>演唱技巧、表演能力以及提高对声乐作品的欣赏水平。</w:t>
            </w:r>
          </w:p>
        </w:tc>
        <w:tc>
          <w:tcPr>
            <w:tcW w:w="322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1.歌唱教学中的音乐元素</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2.歌唱教学中的声势、节奏与声部</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3.歌唱教学中的识谱、视唱与音乐</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4.各类歌曲的歌唱及方法</w:t>
            </w:r>
            <w:r>
              <w:rPr>
                <w:rFonts w:hint="eastAsia" w:ascii="仿宋" w:hAnsi="仿宋" w:eastAsia="仿宋"/>
                <w:color w:val="000000"/>
                <w:szCs w:val="21"/>
              </w:rPr>
              <w:t>。</w:t>
            </w:r>
          </w:p>
        </w:tc>
        <w:tc>
          <w:tcPr>
            <w:tcW w:w="5055" w:type="dxa"/>
            <w:tcBorders>
              <w:top w:val="single" w:color="000000" w:sz="8" w:space="0"/>
              <w:left w:val="single" w:color="000000" w:sz="8" w:space="0"/>
              <w:bottom w:val="single" w:color="000000" w:sz="8" w:space="0"/>
              <w:right w:val="single" w:color="000000" w:sz="8" w:space="0"/>
            </w:tcBorders>
          </w:tcPr>
          <w:p>
            <w:pPr>
              <w:snapToGrid w:val="0"/>
              <w:jc w:val="left"/>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具备较强的识谱能力和声乐基本功</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2.能</w:t>
            </w:r>
            <w:r>
              <w:rPr>
                <w:rFonts w:ascii="仿宋" w:hAnsi="仿宋" w:eastAsia="仿宋"/>
                <w:color w:val="000000"/>
                <w:szCs w:val="21"/>
              </w:rPr>
              <w:t>幼儿园音乐教学中教导幼儿学习唱歌并起到示范作用</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3.能</w:t>
            </w:r>
            <w:r>
              <w:rPr>
                <w:rFonts w:ascii="仿宋" w:hAnsi="仿宋" w:eastAsia="仿宋"/>
                <w:color w:val="000000"/>
                <w:szCs w:val="21"/>
              </w:rPr>
              <w:t>在幼儿园文艺活动中展现自身的价值。</w:t>
            </w:r>
          </w:p>
        </w:tc>
        <w:tc>
          <w:tcPr>
            <w:tcW w:w="1575" w:type="dxa"/>
            <w:tcBorders>
              <w:top w:val="single" w:color="000000" w:sz="8" w:space="0"/>
              <w:left w:val="single" w:color="000000" w:sz="8" w:space="0"/>
              <w:bottom w:val="single" w:color="000000" w:sz="8" w:space="0"/>
              <w:right w:val="nil"/>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35" w:hRule="atLeast"/>
        </w:trPr>
        <w:tc>
          <w:tcPr>
            <w:tcW w:w="750" w:type="dxa"/>
            <w:tcBorders>
              <w:top w:val="single" w:color="000000" w:sz="8" w:space="0"/>
              <w:left w:val="nil"/>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3</w:t>
            </w:r>
          </w:p>
        </w:tc>
        <w:tc>
          <w:tcPr>
            <w:tcW w:w="118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绘画</w:t>
            </w:r>
          </w:p>
        </w:tc>
        <w:tc>
          <w:tcPr>
            <w:tcW w:w="268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1.了解用</w:t>
            </w:r>
            <w:r>
              <w:rPr>
                <w:rFonts w:ascii="仿宋" w:hAnsi="仿宋" w:eastAsia="仿宋"/>
                <w:color w:val="000000"/>
                <w:szCs w:val="21"/>
              </w:rPr>
              <w:t>各种美术用具、美术材料和美术创作过程。</w:t>
            </w:r>
          </w:p>
          <w:p>
            <w:pPr>
              <w:snapToGrid w:val="0"/>
              <w:jc w:val="left"/>
              <w:rPr>
                <w:rFonts w:ascii="仿宋" w:hAnsi="仿宋" w:eastAsia="仿宋"/>
                <w:color w:val="000000"/>
                <w:szCs w:val="21"/>
              </w:rPr>
            </w:pPr>
            <w:r>
              <w:rPr>
                <w:rFonts w:hint="eastAsia" w:ascii="仿宋" w:hAnsi="仿宋" w:eastAsia="仿宋"/>
                <w:color w:val="000000"/>
                <w:szCs w:val="21"/>
              </w:rPr>
              <w:t>2.理解</w:t>
            </w:r>
            <w:r>
              <w:rPr>
                <w:rFonts w:ascii="仿宋" w:hAnsi="仿宋" w:eastAsia="仿宋"/>
                <w:color w:val="000000"/>
                <w:szCs w:val="21"/>
              </w:rPr>
              <w:t>美术欣赏和评述的方法，丰富视觉、触觉和审美经验，获得岗位所需的各项技能，形成基本美术素养，陶冶高尚的审美情操。</w:t>
            </w:r>
          </w:p>
        </w:tc>
        <w:tc>
          <w:tcPr>
            <w:tcW w:w="322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1.主题墙饰绘画</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2.教学范画绘画</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3.教学具绘画与设计</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4.字体设计</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5.手抄报</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6.宣传海报绘画</w:t>
            </w:r>
            <w:r>
              <w:rPr>
                <w:rFonts w:hint="eastAsia" w:ascii="仿宋" w:hAnsi="仿宋" w:eastAsia="仿宋"/>
                <w:color w:val="000000"/>
                <w:szCs w:val="21"/>
              </w:rPr>
              <w:t>。</w:t>
            </w:r>
          </w:p>
        </w:tc>
        <w:tc>
          <w:tcPr>
            <w:tcW w:w="5055" w:type="dxa"/>
            <w:tcBorders>
              <w:top w:val="single" w:color="000000" w:sz="8" w:space="0"/>
              <w:left w:val="single" w:color="000000" w:sz="8" w:space="0"/>
              <w:bottom w:val="single" w:color="000000" w:sz="8" w:space="0"/>
              <w:right w:val="single" w:color="000000" w:sz="8" w:space="0"/>
            </w:tcBorders>
          </w:tcPr>
          <w:p>
            <w:pPr>
              <w:snapToGrid w:val="0"/>
              <w:jc w:val="left"/>
              <w:rPr>
                <w:rFonts w:ascii="仿宋" w:hAnsi="仿宋" w:eastAsia="仿宋"/>
                <w:color w:val="000000"/>
                <w:szCs w:val="21"/>
              </w:rPr>
            </w:pPr>
            <w:r>
              <w:rPr>
                <w:rFonts w:hint="eastAsia" w:ascii="仿宋" w:hAnsi="仿宋" w:eastAsia="仿宋"/>
                <w:color w:val="000000"/>
                <w:szCs w:val="21"/>
              </w:rPr>
              <w:t>1.掌握</w:t>
            </w:r>
            <w:r>
              <w:rPr>
                <w:rFonts w:ascii="仿宋" w:hAnsi="仿宋" w:eastAsia="仿宋"/>
                <w:color w:val="000000"/>
                <w:szCs w:val="21"/>
              </w:rPr>
              <w:t>一些美术基础知识与技能，</w:t>
            </w:r>
            <w:r>
              <w:rPr>
                <w:rFonts w:hint="eastAsia" w:ascii="仿宋" w:hAnsi="仿宋" w:eastAsia="仿宋"/>
                <w:color w:val="000000"/>
                <w:szCs w:val="21"/>
              </w:rPr>
              <w:t>能</w:t>
            </w:r>
            <w:r>
              <w:rPr>
                <w:rFonts w:ascii="仿宋" w:hAnsi="仿宋" w:eastAsia="仿宋"/>
                <w:color w:val="000000"/>
                <w:szCs w:val="21"/>
              </w:rPr>
              <w:t>把所学到的美术知识与技能</w:t>
            </w:r>
            <w:r>
              <w:rPr>
                <w:rFonts w:hint="eastAsia" w:ascii="仿宋" w:hAnsi="仿宋" w:eastAsia="仿宋"/>
                <w:color w:val="000000"/>
                <w:szCs w:val="21"/>
              </w:rPr>
              <w:t>应用到</w:t>
            </w:r>
            <w:r>
              <w:rPr>
                <w:rFonts w:ascii="仿宋" w:hAnsi="仿宋" w:eastAsia="仿宋"/>
                <w:color w:val="000000"/>
                <w:szCs w:val="21"/>
              </w:rPr>
              <w:t>幼儿教育中。</w:t>
            </w:r>
          </w:p>
          <w:p>
            <w:pPr>
              <w:snapToGrid w:val="0"/>
              <w:jc w:val="left"/>
              <w:rPr>
                <w:rFonts w:ascii="仿宋" w:hAnsi="仿宋" w:eastAsia="仿宋"/>
                <w:color w:val="000000"/>
                <w:szCs w:val="21"/>
              </w:rPr>
            </w:pPr>
            <w:r>
              <w:rPr>
                <w:rFonts w:hint="eastAsia" w:ascii="仿宋" w:hAnsi="仿宋" w:eastAsia="仿宋"/>
                <w:color w:val="000000"/>
                <w:szCs w:val="21"/>
              </w:rPr>
              <w:t>2.掌握</w:t>
            </w:r>
            <w:r>
              <w:rPr>
                <w:rFonts w:ascii="仿宋" w:hAnsi="仿宋" w:eastAsia="仿宋"/>
                <w:color w:val="000000"/>
                <w:szCs w:val="21"/>
              </w:rPr>
              <w:t>幼儿园常见的绘画种类和绘画方法，掌握幼儿园常用的美术用具的使用方法。</w:t>
            </w:r>
          </w:p>
          <w:p>
            <w:pPr>
              <w:snapToGrid w:val="0"/>
              <w:jc w:val="left"/>
              <w:rPr>
                <w:rFonts w:ascii="仿宋" w:hAnsi="仿宋" w:eastAsia="仿宋"/>
                <w:color w:val="000000"/>
                <w:szCs w:val="21"/>
              </w:rPr>
            </w:pPr>
            <w:r>
              <w:rPr>
                <w:rFonts w:hint="eastAsia" w:ascii="仿宋" w:hAnsi="仿宋" w:eastAsia="仿宋"/>
                <w:color w:val="000000"/>
                <w:szCs w:val="21"/>
              </w:rPr>
              <w:t>3.能</w:t>
            </w:r>
            <w:r>
              <w:rPr>
                <w:rFonts w:ascii="仿宋" w:hAnsi="仿宋" w:eastAsia="仿宋"/>
                <w:color w:val="000000"/>
                <w:szCs w:val="21"/>
              </w:rPr>
              <w:t>在绘画活动中画出范画，开展</w:t>
            </w:r>
            <w:r>
              <w:rPr>
                <w:rFonts w:hint="eastAsia" w:ascii="仿宋" w:hAnsi="仿宋" w:eastAsia="仿宋"/>
                <w:color w:val="000000"/>
                <w:szCs w:val="21"/>
              </w:rPr>
              <w:t>幼儿</w:t>
            </w:r>
            <w:r>
              <w:rPr>
                <w:rFonts w:ascii="仿宋" w:hAnsi="仿宋" w:eastAsia="仿宋"/>
                <w:color w:val="000000"/>
                <w:szCs w:val="21"/>
              </w:rPr>
              <w:t>绘画活动</w:t>
            </w:r>
            <w:r>
              <w:rPr>
                <w:rFonts w:hint="eastAsia" w:ascii="仿宋" w:hAnsi="仿宋" w:eastAsia="仿宋"/>
                <w:color w:val="000000"/>
                <w:szCs w:val="21"/>
              </w:rPr>
              <w:t>，</w:t>
            </w:r>
            <w:r>
              <w:rPr>
                <w:rFonts w:ascii="仿宋" w:hAnsi="仿宋" w:eastAsia="仿宋"/>
                <w:color w:val="000000"/>
                <w:szCs w:val="21"/>
              </w:rPr>
              <w:t>帮助幼儿</w:t>
            </w:r>
            <w:r>
              <w:rPr>
                <w:rFonts w:hint="eastAsia" w:ascii="仿宋" w:hAnsi="仿宋" w:eastAsia="仿宋"/>
                <w:color w:val="000000"/>
                <w:szCs w:val="21"/>
              </w:rPr>
              <w:t>启蒙</w:t>
            </w:r>
            <w:r>
              <w:rPr>
                <w:rFonts w:ascii="仿宋" w:hAnsi="仿宋" w:eastAsia="仿宋"/>
                <w:color w:val="000000"/>
                <w:szCs w:val="21"/>
              </w:rPr>
              <w:t>审美的能力。</w:t>
            </w:r>
          </w:p>
        </w:tc>
        <w:tc>
          <w:tcPr>
            <w:tcW w:w="1575" w:type="dxa"/>
            <w:tcBorders>
              <w:top w:val="single" w:color="000000" w:sz="8" w:space="0"/>
              <w:left w:val="single" w:color="000000" w:sz="8" w:space="0"/>
              <w:bottom w:val="single" w:color="000000" w:sz="8" w:space="0"/>
              <w:right w:val="nil"/>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750" w:type="dxa"/>
            <w:tcBorders>
              <w:top w:val="single" w:color="000000" w:sz="8" w:space="0"/>
              <w:left w:val="nil"/>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4</w:t>
            </w:r>
          </w:p>
        </w:tc>
        <w:tc>
          <w:tcPr>
            <w:tcW w:w="118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手工</w:t>
            </w:r>
          </w:p>
        </w:tc>
        <w:tc>
          <w:tcPr>
            <w:tcW w:w="2685"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1.认知手工制作相关概念、工具、材料，掌握各种手工制作的方法。</w:t>
            </w:r>
          </w:p>
          <w:p>
            <w:pPr>
              <w:snapToGrid w:val="0"/>
              <w:rPr>
                <w:rFonts w:ascii="仿宋" w:hAnsi="仿宋" w:eastAsia="仿宋"/>
                <w:color w:val="000000"/>
                <w:szCs w:val="21"/>
              </w:rPr>
            </w:pPr>
            <w:r>
              <w:rPr>
                <w:rFonts w:hint="eastAsia" w:ascii="仿宋" w:hAnsi="仿宋" w:eastAsia="仿宋"/>
                <w:color w:val="000000"/>
                <w:szCs w:val="21"/>
              </w:rPr>
              <w:t>2.训练观察能力、造型能力、动手能力及创造能力。</w:t>
            </w:r>
          </w:p>
        </w:tc>
        <w:tc>
          <w:tcPr>
            <w:tcW w:w="3225"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学习纸材的平面与立体制作系列等，及各种材质或废旧物品的再利用而创作的作品。</w:t>
            </w:r>
          </w:p>
          <w:p>
            <w:pPr>
              <w:snapToGrid w:val="0"/>
              <w:rPr>
                <w:rFonts w:ascii="仿宋" w:hAnsi="仿宋" w:eastAsia="仿宋"/>
                <w:color w:val="000000"/>
                <w:szCs w:val="21"/>
              </w:rPr>
            </w:pPr>
            <w:r>
              <w:rPr>
                <w:rFonts w:hint="eastAsia" w:ascii="仿宋" w:hAnsi="仿宋" w:eastAsia="仿宋"/>
                <w:color w:val="000000"/>
                <w:szCs w:val="21"/>
              </w:rPr>
              <w:t>2.学习</w:t>
            </w:r>
            <w:r>
              <w:rPr>
                <w:rFonts w:ascii="仿宋" w:hAnsi="仿宋" w:eastAsia="仿宋"/>
                <w:color w:val="000000"/>
                <w:szCs w:val="21"/>
              </w:rPr>
              <w:t>创意、造型、色彩与选材等问题的理解与运用，激发学生丰富的想象力，培养学生创新思维与动手能力。</w:t>
            </w:r>
          </w:p>
        </w:tc>
        <w:tc>
          <w:tcPr>
            <w:tcW w:w="5055"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1.能够利用日常生活中常见的材料制作幼儿教学所需玩具、教具。</w:t>
            </w:r>
          </w:p>
          <w:p>
            <w:pPr>
              <w:snapToGrid w:val="0"/>
              <w:rPr>
                <w:rFonts w:ascii="仿宋" w:hAnsi="仿宋" w:eastAsia="仿宋"/>
                <w:color w:val="000000"/>
                <w:szCs w:val="21"/>
              </w:rPr>
            </w:pPr>
            <w:r>
              <w:rPr>
                <w:rFonts w:hint="eastAsia" w:ascii="仿宋" w:hAnsi="仿宋" w:eastAsia="仿宋"/>
                <w:color w:val="000000"/>
                <w:szCs w:val="21"/>
              </w:rPr>
              <w:t>2.能够组织开展幼儿手工制作教学活动。</w:t>
            </w:r>
          </w:p>
        </w:tc>
        <w:tc>
          <w:tcPr>
            <w:tcW w:w="1575" w:type="dxa"/>
            <w:tcBorders>
              <w:top w:val="single" w:color="000000" w:sz="8" w:space="0"/>
              <w:left w:val="single" w:color="000000" w:sz="8" w:space="0"/>
              <w:bottom w:val="single" w:color="000000" w:sz="8" w:space="0"/>
              <w:right w:val="nil"/>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35" w:hRule="atLeast"/>
        </w:trPr>
        <w:tc>
          <w:tcPr>
            <w:tcW w:w="750" w:type="dxa"/>
            <w:tcBorders>
              <w:top w:val="single" w:color="000000" w:sz="8" w:space="0"/>
              <w:left w:val="nil"/>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5</w:t>
            </w:r>
          </w:p>
        </w:tc>
        <w:tc>
          <w:tcPr>
            <w:tcW w:w="118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幼儿园环境创设</w:t>
            </w:r>
          </w:p>
        </w:tc>
        <w:tc>
          <w:tcPr>
            <w:tcW w:w="2685"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熟</w:t>
            </w:r>
            <w:r>
              <w:rPr>
                <w:rFonts w:hint="eastAsia" w:ascii="仿宋" w:hAnsi="仿宋" w:eastAsia="仿宋"/>
                <w:color w:val="000000"/>
                <w:szCs w:val="21"/>
              </w:rPr>
              <w:t>知</w:t>
            </w:r>
            <w:r>
              <w:rPr>
                <w:rFonts w:ascii="仿宋" w:hAnsi="仿宋" w:eastAsia="仿宋"/>
                <w:color w:val="000000"/>
                <w:szCs w:val="21"/>
              </w:rPr>
              <w:t>幼儿园环境创设基本要求和原则，</w:t>
            </w:r>
            <w:r>
              <w:rPr>
                <w:rFonts w:hint="eastAsia" w:ascii="仿宋" w:hAnsi="仿宋" w:eastAsia="仿宋"/>
                <w:color w:val="000000"/>
                <w:szCs w:val="21"/>
              </w:rPr>
              <w:t>及</w:t>
            </w:r>
            <w:r>
              <w:rPr>
                <w:rFonts w:ascii="仿宋" w:hAnsi="仿宋" w:eastAsia="仿宋"/>
                <w:color w:val="000000"/>
                <w:szCs w:val="21"/>
              </w:rPr>
              <w:t>幼儿园环境创设注意事项</w:t>
            </w:r>
            <w:r>
              <w:rPr>
                <w:rFonts w:hint="eastAsia" w:ascii="仿宋" w:hAnsi="仿宋" w:eastAsia="仿宋"/>
                <w:color w:val="000000"/>
                <w:szCs w:val="21"/>
              </w:rPr>
              <w:t>。</w:t>
            </w:r>
          </w:p>
          <w:p>
            <w:pPr>
              <w:snapToGrid w:val="0"/>
              <w:rPr>
                <w:rFonts w:ascii="仿宋" w:hAnsi="仿宋" w:eastAsia="仿宋"/>
                <w:color w:val="000000"/>
                <w:szCs w:val="21"/>
              </w:rPr>
            </w:pPr>
            <w:r>
              <w:rPr>
                <w:rFonts w:hint="eastAsia" w:ascii="仿宋" w:hAnsi="仿宋" w:eastAsia="仿宋"/>
                <w:color w:val="000000"/>
                <w:szCs w:val="21"/>
              </w:rPr>
              <w:t>2.掌握</w:t>
            </w:r>
            <w:r>
              <w:rPr>
                <w:rFonts w:ascii="仿宋" w:hAnsi="仿宋" w:eastAsia="仿宋"/>
                <w:color w:val="000000"/>
                <w:szCs w:val="21"/>
              </w:rPr>
              <w:t>创设幼儿园环境</w:t>
            </w:r>
            <w:r>
              <w:rPr>
                <w:rFonts w:hint="eastAsia" w:ascii="仿宋" w:hAnsi="仿宋" w:eastAsia="仿宋"/>
                <w:color w:val="000000"/>
                <w:szCs w:val="21"/>
              </w:rPr>
              <w:t>创设的基本方法与技巧。</w:t>
            </w:r>
          </w:p>
        </w:tc>
        <w:tc>
          <w:tcPr>
            <w:tcW w:w="3225"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1.学习幼儿园教育环境创设与玩教具制作的基本理论。</w:t>
            </w:r>
          </w:p>
          <w:p>
            <w:pPr>
              <w:snapToGrid w:val="0"/>
              <w:rPr>
                <w:rFonts w:ascii="仿宋" w:hAnsi="仿宋" w:eastAsia="仿宋"/>
                <w:color w:val="000000"/>
                <w:szCs w:val="21"/>
              </w:rPr>
            </w:pPr>
            <w:r>
              <w:rPr>
                <w:rFonts w:hint="eastAsia" w:ascii="仿宋" w:hAnsi="仿宋" w:eastAsia="仿宋"/>
                <w:color w:val="000000"/>
                <w:szCs w:val="21"/>
              </w:rPr>
              <w:t>2.学习幼儿园各种教育环境及玩教具制作的主要内容、基本方法和技能，包括幼儿园室内外空间环境及区域环境的创设、墙饰和玩教具的设计与制作。</w:t>
            </w:r>
          </w:p>
        </w:tc>
        <w:tc>
          <w:tcPr>
            <w:tcW w:w="5055"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1.能够结合幼儿园各类环境设计环创主题。</w:t>
            </w:r>
          </w:p>
          <w:p>
            <w:pPr>
              <w:snapToGrid w:val="0"/>
              <w:rPr>
                <w:rFonts w:ascii="仿宋" w:hAnsi="仿宋" w:eastAsia="仿宋"/>
                <w:color w:val="000000"/>
                <w:szCs w:val="21"/>
              </w:rPr>
            </w:pPr>
            <w:r>
              <w:rPr>
                <w:rFonts w:hint="eastAsia" w:ascii="仿宋" w:hAnsi="仿宋" w:eastAsia="仿宋"/>
                <w:color w:val="000000"/>
                <w:szCs w:val="21"/>
              </w:rPr>
              <w:t>2.能够独立完成幼儿园环创设计制作任务。</w:t>
            </w:r>
          </w:p>
        </w:tc>
        <w:tc>
          <w:tcPr>
            <w:tcW w:w="1575" w:type="dxa"/>
            <w:tcBorders>
              <w:top w:val="single" w:color="000000" w:sz="8" w:space="0"/>
              <w:left w:val="single" w:color="000000" w:sz="8" w:space="0"/>
              <w:bottom w:val="single" w:color="000000" w:sz="8" w:space="0"/>
              <w:right w:val="nil"/>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35" w:hRule="atLeast"/>
        </w:trPr>
        <w:tc>
          <w:tcPr>
            <w:tcW w:w="750" w:type="dxa"/>
            <w:tcBorders>
              <w:top w:val="single" w:color="000000" w:sz="8" w:space="0"/>
              <w:left w:val="nil"/>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6</w:t>
            </w:r>
          </w:p>
        </w:tc>
        <w:tc>
          <w:tcPr>
            <w:tcW w:w="118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古琴</w:t>
            </w:r>
          </w:p>
        </w:tc>
        <w:tc>
          <w:tcPr>
            <w:tcW w:w="268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1.认知古琴历史文化。</w:t>
            </w:r>
          </w:p>
          <w:p>
            <w:pPr>
              <w:snapToGrid w:val="0"/>
              <w:jc w:val="left"/>
              <w:rPr>
                <w:rFonts w:ascii="仿宋" w:hAnsi="仿宋" w:eastAsia="仿宋"/>
                <w:color w:val="000000"/>
                <w:szCs w:val="21"/>
              </w:rPr>
            </w:pPr>
            <w:r>
              <w:rPr>
                <w:rFonts w:hint="eastAsia" w:ascii="仿宋" w:hAnsi="仿宋" w:eastAsia="仿宋"/>
                <w:color w:val="000000"/>
                <w:szCs w:val="21"/>
              </w:rPr>
              <w:t>2.学习古琴的基本演奏技巧和方法。</w:t>
            </w:r>
          </w:p>
        </w:tc>
        <w:tc>
          <w:tcPr>
            <w:tcW w:w="322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1.学习</w:t>
            </w:r>
            <w:r>
              <w:rPr>
                <w:rFonts w:ascii="仿宋" w:hAnsi="仿宋" w:eastAsia="仿宋"/>
                <w:color w:val="000000"/>
                <w:szCs w:val="21"/>
              </w:rPr>
              <w:t>古琴</w:t>
            </w:r>
            <w:r>
              <w:rPr>
                <w:rFonts w:hint="eastAsia" w:ascii="仿宋" w:hAnsi="仿宋" w:eastAsia="仿宋"/>
                <w:color w:val="000000"/>
                <w:szCs w:val="21"/>
              </w:rPr>
              <w:t>相关</w:t>
            </w:r>
            <w:r>
              <w:rPr>
                <w:rFonts w:ascii="仿宋" w:hAnsi="仿宋" w:eastAsia="仿宋"/>
                <w:color w:val="000000"/>
                <w:szCs w:val="21"/>
              </w:rPr>
              <w:t>的基本</w:t>
            </w:r>
            <w:r>
              <w:rPr>
                <w:rFonts w:hint="eastAsia" w:ascii="仿宋" w:hAnsi="仿宋" w:eastAsia="仿宋"/>
                <w:color w:val="000000"/>
                <w:szCs w:val="21"/>
              </w:rPr>
              <w:t>知识。</w:t>
            </w:r>
          </w:p>
          <w:p>
            <w:pPr>
              <w:snapToGrid w:val="0"/>
              <w:jc w:val="left"/>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学习并掌握基本弹奏的手型与姿势</w:t>
            </w:r>
            <w:r>
              <w:rPr>
                <w:rFonts w:hint="eastAsia" w:ascii="仿宋" w:hAnsi="仿宋" w:eastAsia="仿宋"/>
                <w:color w:val="000000"/>
                <w:szCs w:val="21"/>
              </w:rPr>
              <w:t>、</w:t>
            </w:r>
            <w:r>
              <w:rPr>
                <w:rFonts w:ascii="仿宋" w:hAnsi="仿宋" w:eastAsia="仿宋"/>
                <w:color w:val="000000"/>
                <w:szCs w:val="21"/>
              </w:rPr>
              <w:t>基本演奏技法</w:t>
            </w:r>
            <w:r>
              <w:rPr>
                <w:rFonts w:hint="eastAsia" w:ascii="仿宋" w:hAnsi="仿宋" w:eastAsia="仿宋"/>
                <w:color w:val="000000"/>
                <w:szCs w:val="21"/>
              </w:rPr>
              <w:t>和简单的古琴曲目。</w:t>
            </w:r>
          </w:p>
          <w:p>
            <w:pPr>
              <w:snapToGrid w:val="0"/>
              <w:jc w:val="left"/>
              <w:rPr>
                <w:rFonts w:ascii="仿宋" w:hAnsi="仿宋" w:eastAsia="仿宋"/>
                <w:color w:val="000000"/>
                <w:szCs w:val="21"/>
              </w:rPr>
            </w:pPr>
          </w:p>
        </w:tc>
        <w:tc>
          <w:tcPr>
            <w:tcW w:w="505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1.能弹奏1-2首简单的古琴曲目。</w:t>
            </w:r>
          </w:p>
          <w:p>
            <w:pPr>
              <w:snapToGrid w:val="0"/>
              <w:jc w:val="left"/>
              <w:rPr>
                <w:rFonts w:ascii="仿宋" w:hAnsi="仿宋" w:eastAsia="仿宋"/>
                <w:color w:val="000000"/>
                <w:szCs w:val="21"/>
              </w:rPr>
            </w:pPr>
            <w:r>
              <w:rPr>
                <w:rFonts w:hint="eastAsia" w:ascii="仿宋" w:hAnsi="仿宋" w:eastAsia="仿宋"/>
                <w:color w:val="000000"/>
                <w:szCs w:val="21"/>
              </w:rPr>
              <w:t>2.能在幼儿园文艺活动中展示古琴弹奏。</w:t>
            </w:r>
          </w:p>
        </w:tc>
        <w:tc>
          <w:tcPr>
            <w:tcW w:w="1575" w:type="dxa"/>
            <w:tcBorders>
              <w:top w:val="single" w:color="000000" w:sz="8" w:space="0"/>
              <w:left w:val="single" w:color="000000" w:sz="8" w:space="0"/>
              <w:bottom w:val="single" w:color="000000" w:sz="8" w:space="0"/>
              <w:right w:val="nil"/>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35" w:hRule="atLeast"/>
        </w:trPr>
        <w:tc>
          <w:tcPr>
            <w:tcW w:w="750" w:type="dxa"/>
            <w:tcBorders>
              <w:top w:val="single" w:color="000000" w:sz="8" w:space="0"/>
              <w:left w:val="nil"/>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7</w:t>
            </w:r>
          </w:p>
        </w:tc>
        <w:tc>
          <w:tcPr>
            <w:tcW w:w="118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书法</w:t>
            </w:r>
          </w:p>
        </w:tc>
        <w:tc>
          <w:tcPr>
            <w:tcW w:w="2685"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1.认知书法艺术的性质、特点、历史概况及书法美学的基础知识。</w:t>
            </w:r>
          </w:p>
          <w:p>
            <w:pPr>
              <w:snapToGrid w:val="0"/>
              <w:rPr>
                <w:rFonts w:ascii="仿宋" w:hAnsi="仿宋" w:eastAsia="仿宋"/>
                <w:color w:val="000000"/>
                <w:szCs w:val="21"/>
              </w:rPr>
            </w:pPr>
            <w:r>
              <w:rPr>
                <w:rFonts w:hint="eastAsia" w:ascii="仿宋" w:hAnsi="仿宋" w:eastAsia="仿宋"/>
                <w:color w:val="000000"/>
                <w:szCs w:val="21"/>
              </w:rPr>
              <w:t>2.掌握主要书体的艺术特点和书写技法。</w:t>
            </w:r>
          </w:p>
        </w:tc>
        <w:tc>
          <w:tcPr>
            <w:tcW w:w="3225"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ascii="仿宋" w:hAnsi="仿宋" w:eastAsia="仿宋"/>
                <w:color w:val="000000"/>
                <w:szCs w:val="21"/>
              </w:rPr>
              <w:t>熟悉著名碑帖的风格特点，做到能辨识，会分析，凡讲授的各种书体技法，都应进行一般性练习，以了解运笔方法、点画特点、结构原则等。</w:t>
            </w:r>
          </w:p>
        </w:tc>
        <w:tc>
          <w:tcPr>
            <w:tcW w:w="5055"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1.熟悉钢笔书法的基本章法布局。</w:t>
            </w:r>
          </w:p>
          <w:p>
            <w:pPr>
              <w:snapToGrid w:val="0"/>
              <w:rPr>
                <w:rFonts w:ascii="仿宋" w:hAnsi="仿宋" w:eastAsia="仿宋"/>
                <w:color w:val="000000"/>
                <w:szCs w:val="21"/>
              </w:rPr>
            </w:pPr>
            <w:r>
              <w:rPr>
                <w:rFonts w:hint="eastAsia" w:ascii="仿宋" w:hAnsi="仿宋" w:eastAsia="仿宋"/>
                <w:color w:val="000000"/>
                <w:szCs w:val="21"/>
              </w:rPr>
              <w:t>2.会进行简单的钢笔书法创作。</w:t>
            </w:r>
          </w:p>
        </w:tc>
        <w:tc>
          <w:tcPr>
            <w:tcW w:w="1575" w:type="dxa"/>
            <w:tcBorders>
              <w:top w:val="single" w:color="000000" w:sz="8" w:space="0"/>
              <w:left w:val="single" w:color="000000" w:sz="8" w:space="0"/>
              <w:bottom w:val="single" w:color="000000" w:sz="8" w:space="0"/>
              <w:right w:val="nil"/>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570" w:hRule="atLeast"/>
        </w:trPr>
        <w:tc>
          <w:tcPr>
            <w:tcW w:w="750" w:type="dxa"/>
            <w:tcBorders>
              <w:top w:val="single" w:color="000000" w:sz="8" w:space="0"/>
              <w:left w:val="nil"/>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8</w:t>
            </w:r>
          </w:p>
        </w:tc>
        <w:tc>
          <w:tcPr>
            <w:tcW w:w="118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儿童文学</w:t>
            </w:r>
          </w:p>
        </w:tc>
        <w:tc>
          <w:tcPr>
            <w:tcW w:w="2685"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掌握文章阅读和写作的基础知识、基本理论、方法与技巧</w:t>
            </w:r>
            <w:r>
              <w:rPr>
                <w:rFonts w:hint="eastAsia" w:ascii="仿宋" w:hAnsi="仿宋" w:eastAsia="仿宋"/>
                <w:color w:val="000000"/>
                <w:szCs w:val="21"/>
              </w:rPr>
              <w:t>。</w:t>
            </w:r>
          </w:p>
          <w:p>
            <w:pPr>
              <w:snapToGrid w:val="0"/>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能分析</w:t>
            </w:r>
            <w:r>
              <w:rPr>
                <w:rFonts w:hint="eastAsia" w:ascii="仿宋" w:hAnsi="仿宋" w:eastAsia="仿宋"/>
                <w:color w:val="000000"/>
                <w:szCs w:val="21"/>
              </w:rPr>
              <w:t>和</w:t>
            </w:r>
            <w:r>
              <w:rPr>
                <w:rFonts w:ascii="仿宋" w:hAnsi="仿宋" w:eastAsia="仿宋"/>
                <w:color w:val="000000"/>
                <w:szCs w:val="21"/>
              </w:rPr>
              <w:t>鉴赏文章，提高语文</w:t>
            </w:r>
            <w:r>
              <w:rPr>
                <w:rFonts w:hint="eastAsia" w:ascii="仿宋" w:hAnsi="仿宋" w:eastAsia="仿宋"/>
                <w:color w:val="000000"/>
                <w:szCs w:val="21"/>
              </w:rPr>
              <w:t>阅读</w:t>
            </w:r>
            <w:r>
              <w:rPr>
                <w:rFonts w:ascii="仿宋" w:hAnsi="仿宋" w:eastAsia="仿宋"/>
                <w:color w:val="000000"/>
                <w:szCs w:val="21"/>
              </w:rPr>
              <w:t>素质和教学水平</w:t>
            </w:r>
            <w:r>
              <w:rPr>
                <w:rFonts w:hint="eastAsia" w:ascii="仿宋" w:hAnsi="仿宋" w:eastAsia="仿宋"/>
                <w:color w:val="000000"/>
                <w:szCs w:val="21"/>
              </w:rPr>
              <w:t>。</w:t>
            </w:r>
          </w:p>
        </w:tc>
        <w:tc>
          <w:tcPr>
            <w:tcW w:w="3225"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1.认知中外儿童文学的产生和发展概况。</w:t>
            </w:r>
          </w:p>
          <w:p>
            <w:pPr>
              <w:snapToGrid w:val="0"/>
              <w:rPr>
                <w:rFonts w:ascii="仿宋" w:hAnsi="仿宋" w:eastAsia="仿宋"/>
                <w:color w:val="000000"/>
                <w:szCs w:val="21"/>
              </w:rPr>
            </w:pPr>
            <w:r>
              <w:rPr>
                <w:rFonts w:hint="eastAsia" w:ascii="仿宋" w:hAnsi="仿宋" w:eastAsia="仿宋"/>
                <w:color w:val="000000"/>
                <w:szCs w:val="21"/>
              </w:rPr>
              <w:t>2.掌握儿童文学的基本概念、常用术语和基本理论。</w:t>
            </w:r>
          </w:p>
          <w:p>
            <w:pPr>
              <w:snapToGrid w:val="0"/>
              <w:rPr>
                <w:rFonts w:ascii="仿宋" w:hAnsi="仿宋" w:eastAsia="仿宋"/>
                <w:color w:val="000000"/>
                <w:szCs w:val="21"/>
              </w:rPr>
            </w:pPr>
            <w:r>
              <w:rPr>
                <w:rFonts w:hint="eastAsia" w:ascii="仿宋" w:hAnsi="仿宋" w:eastAsia="仿宋"/>
                <w:color w:val="000000"/>
                <w:szCs w:val="21"/>
              </w:rPr>
              <w:t>3.学会将儿童文学运用于儿童教育活动之中的能力。</w:t>
            </w:r>
          </w:p>
        </w:tc>
        <w:tc>
          <w:tcPr>
            <w:tcW w:w="5055" w:type="dxa"/>
            <w:tcBorders>
              <w:top w:val="single" w:color="000000" w:sz="8" w:space="0"/>
              <w:left w:val="single" w:color="000000" w:sz="8" w:space="0"/>
              <w:bottom w:val="single" w:color="000000" w:sz="8" w:space="0"/>
              <w:right w:val="single" w:color="000000" w:sz="8" w:space="0"/>
            </w:tcBorders>
            <w:vAlign w:val="center"/>
          </w:tcPr>
          <w:p>
            <w:pPr>
              <w:snapToGrid w:val="0"/>
              <w:rPr>
                <w:rFonts w:ascii="仿宋" w:hAnsi="仿宋" w:eastAsia="仿宋"/>
                <w:color w:val="000000"/>
                <w:szCs w:val="21"/>
              </w:rPr>
            </w:pPr>
            <w:r>
              <w:rPr>
                <w:rFonts w:hint="eastAsia" w:ascii="仿宋" w:hAnsi="仿宋" w:eastAsia="仿宋"/>
                <w:color w:val="000000"/>
                <w:szCs w:val="21"/>
              </w:rPr>
              <w:t>能够完成独立设计儿童文学教学活动。</w:t>
            </w:r>
          </w:p>
        </w:tc>
        <w:tc>
          <w:tcPr>
            <w:tcW w:w="1575" w:type="dxa"/>
            <w:tcBorders>
              <w:top w:val="single" w:color="000000" w:sz="8" w:space="0"/>
              <w:left w:val="single" w:color="000000" w:sz="8" w:space="0"/>
              <w:bottom w:val="single" w:color="000000" w:sz="8" w:space="0"/>
              <w:right w:val="nil"/>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40</w:t>
            </w:r>
          </w:p>
        </w:tc>
      </w:tr>
    </w:tbl>
    <w:p>
      <w:pPr>
        <w:spacing w:line="360" w:lineRule="auto"/>
        <w:rPr>
          <w:rFonts w:ascii="仿宋" w:hAnsi="仿宋" w:eastAsia="仿宋"/>
          <w:color w:val="000000"/>
          <w:sz w:val="32"/>
          <w:szCs w:val="32"/>
        </w:rPr>
      </w:pPr>
    </w:p>
    <w:p>
      <w:pPr>
        <w:spacing w:line="360" w:lineRule="auto"/>
        <w:rPr>
          <w:rFonts w:ascii="微软雅黑" w:hAnsi="微软雅黑" w:eastAsia="微软雅黑"/>
          <w:color w:val="000000"/>
          <w:szCs w:val="21"/>
        </w:rPr>
      </w:pPr>
      <w:r>
        <w:rPr>
          <w:rFonts w:ascii="仿宋" w:hAnsi="仿宋" w:eastAsia="仿宋"/>
          <w:color w:val="000000"/>
          <w:sz w:val="32"/>
          <w:szCs w:val="32"/>
        </w:rPr>
        <w:t>（四）一体化课程</w:t>
      </w:r>
    </w:p>
    <w:p>
      <w:pPr>
        <w:spacing w:line="360" w:lineRule="auto"/>
        <w:ind w:firstLine="627" w:firstLineChars="196"/>
        <w:rPr>
          <w:rFonts w:hint="eastAsia" w:ascii="仿宋" w:hAnsi="仿宋" w:eastAsia="仿宋"/>
          <w:color w:val="000000"/>
          <w:sz w:val="32"/>
          <w:szCs w:val="32"/>
          <w:lang w:eastAsia="zh-CN"/>
        </w:rPr>
      </w:pPr>
      <w:r>
        <w:rPr>
          <w:rFonts w:ascii="仿宋" w:hAnsi="仿宋" w:eastAsia="仿宋"/>
          <w:color w:val="000000"/>
          <w:sz w:val="32"/>
          <w:szCs w:val="32"/>
        </w:rPr>
        <w:t>1.</w:t>
      </w:r>
      <w:r>
        <w:rPr>
          <w:rFonts w:hint="eastAsia" w:ascii="仿宋" w:hAnsi="仿宋" w:eastAsia="仿宋"/>
          <w:color w:val="000000"/>
          <w:sz w:val="32"/>
          <w:szCs w:val="32"/>
          <w:lang w:eastAsia="zh-CN"/>
        </w:rPr>
        <w:t>中级技能</w:t>
      </w:r>
    </w:p>
    <w:p>
      <w:pPr>
        <w:snapToGrid w:val="0"/>
        <w:jc w:val="left"/>
        <w:rPr>
          <w:rFonts w:ascii="微软雅黑" w:hAnsi="微软雅黑" w:eastAsia="微软雅黑"/>
          <w:color w:val="000000"/>
          <w:szCs w:val="21"/>
        </w:rPr>
      </w:pPr>
    </w:p>
    <w:tbl>
      <w:tblPr>
        <w:tblStyle w:val="5"/>
        <w:tblW w:w="145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630"/>
        <w:gridCol w:w="1318"/>
        <w:gridCol w:w="3405"/>
        <w:gridCol w:w="2565"/>
        <w:gridCol w:w="5235"/>
        <w:gridCol w:w="13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630" w:type="dxa"/>
            <w:tcBorders>
              <w:top w:val="single" w:color="000000" w:sz="8" w:space="0"/>
              <w:left w:val="nil"/>
              <w:bottom w:val="single" w:color="000000" w:sz="8" w:space="0"/>
              <w:right w:val="single" w:color="000000" w:sz="8" w:space="0"/>
            </w:tcBorders>
            <w:shd w:val="clear" w:color="auto" w:fill="E6E6E6"/>
            <w:vAlign w:val="center"/>
          </w:tcPr>
          <w:p>
            <w:pPr>
              <w:jc w:val="center"/>
              <w:rPr>
                <w:rFonts w:ascii="仿宋" w:hAnsi="仿宋" w:eastAsia="仿宋"/>
                <w:b/>
                <w:bCs/>
                <w:color w:val="000000"/>
                <w:szCs w:val="21"/>
              </w:rPr>
            </w:pPr>
            <w:r>
              <w:rPr>
                <w:rFonts w:ascii="仿宋" w:hAnsi="仿宋" w:eastAsia="仿宋"/>
                <w:b/>
                <w:bCs/>
                <w:color w:val="000000"/>
                <w:szCs w:val="21"/>
              </w:rPr>
              <w:t>序号</w:t>
            </w:r>
          </w:p>
        </w:tc>
        <w:tc>
          <w:tcPr>
            <w:tcW w:w="1318"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color w:val="000000"/>
                <w:szCs w:val="21"/>
              </w:rPr>
            </w:pPr>
            <w:r>
              <w:rPr>
                <w:rFonts w:ascii="仿宋" w:hAnsi="仿宋" w:eastAsia="仿宋"/>
                <w:b/>
                <w:bCs/>
                <w:color w:val="000000"/>
                <w:szCs w:val="21"/>
              </w:rPr>
              <w:t>课程名称</w:t>
            </w:r>
          </w:p>
        </w:tc>
        <w:tc>
          <w:tcPr>
            <w:tcW w:w="3405"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color w:val="000000"/>
                <w:szCs w:val="21"/>
              </w:rPr>
            </w:pPr>
            <w:r>
              <w:rPr>
                <w:rFonts w:ascii="仿宋" w:hAnsi="仿宋" w:eastAsia="仿宋"/>
                <w:b/>
                <w:bCs/>
                <w:color w:val="000000"/>
                <w:szCs w:val="21"/>
              </w:rPr>
              <w:t>教学目标</w:t>
            </w:r>
          </w:p>
        </w:tc>
        <w:tc>
          <w:tcPr>
            <w:tcW w:w="2565"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color w:val="000000"/>
                <w:szCs w:val="21"/>
              </w:rPr>
            </w:pPr>
            <w:r>
              <w:rPr>
                <w:rFonts w:ascii="仿宋" w:hAnsi="仿宋" w:eastAsia="仿宋"/>
                <w:b/>
                <w:bCs/>
                <w:color w:val="000000"/>
                <w:szCs w:val="21"/>
              </w:rPr>
              <w:t>主要教学内容</w:t>
            </w:r>
          </w:p>
        </w:tc>
        <w:tc>
          <w:tcPr>
            <w:tcW w:w="5235"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color w:val="000000"/>
                <w:szCs w:val="21"/>
              </w:rPr>
            </w:pPr>
            <w:r>
              <w:rPr>
                <w:rFonts w:ascii="仿宋" w:hAnsi="仿宋" w:eastAsia="仿宋"/>
                <w:b/>
                <w:bCs/>
                <w:color w:val="000000"/>
                <w:szCs w:val="21"/>
              </w:rPr>
              <w:t>参考性学习任务</w:t>
            </w:r>
          </w:p>
        </w:tc>
        <w:tc>
          <w:tcPr>
            <w:tcW w:w="1350" w:type="dxa"/>
            <w:tcBorders>
              <w:top w:val="single" w:color="000000" w:sz="8" w:space="0"/>
              <w:left w:val="single" w:color="000000" w:sz="8" w:space="0"/>
              <w:bottom w:val="single" w:color="000000" w:sz="8" w:space="0"/>
              <w:right w:val="nil"/>
            </w:tcBorders>
            <w:shd w:val="clear" w:color="auto" w:fill="E6E6E6"/>
            <w:vAlign w:val="center"/>
          </w:tcPr>
          <w:p>
            <w:pPr>
              <w:jc w:val="center"/>
              <w:rPr>
                <w:rFonts w:ascii="仿宋" w:hAnsi="仿宋" w:eastAsia="仿宋"/>
                <w:b/>
                <w:bCs/>
                <w:color w:val="000000"/>
                <w:szCs w:val="21"/>
              </w:rPr>
            </w:pPr>
            <w:r>
              <w:rPr>
                <w:rFonts w:ascii="仿宋" w:hAnsi="仿宋" w:eastAsia="仿宋"/>
                <w:b/>
                <w:bCs/>
                <w:color w:val="000000"/>
                <w:szCs w:val="21"/>
              </w:rPr>
              <w:t>参考学时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630" w:type="dxa"/>
            <w:tcBorders>
              <w:top w:val="single" w:color="000000" w:sz="8" w:space="0"/>
              <w:left w:val="nil"/>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1</w:t>
            </w:r>
          </w:p>
        </w:tc>
        <w:tc>
          <w:tcPr>
            <w:tcW w:w="1318"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学前教育基础知识</w:t>
            </w:r>
          </w:p>
        </w:tc>
        <w:tc>
          <w:tcPr>
            <w:tcW w:w="340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能根据幼儿园教育目标和幼儿发展特点制定班级各类教育计划</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能选择和运用适合的教学形式和教学方法；能正确认识和分析各种教育现象和教育问题</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3.</w:t>
            </w:r>
            <w:r>
              <w:rPr>
                <w:rFonts w:ascii="仿宋" w:hAnsi="仿宋" w:eastAsia="仿宋"/>
                <w:color w:val="000000"/>
                <w:szCs w:val="21"/>
              </w:rPr>
              <w:t>能运用科学的评价指标对幼儿园课程方案、幼儿的发展水平、幼儿教师自身的各项工作做出恰当评价。</w:t>
            </w:r>
          </w:p>
        </w:tc>
        <w:tc>
          <w:tcPr>
            <w:tcW w:w="256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幼儿园教育目标</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2</w:t>
            </w:r>
            <w:r>
              <w:rPr>
                <w:rFonts w:hint="eastAsia" w:ascii="仿宋" w:hAnsi="仿宋" w:eastAsia="仿宋"/>
                <w:color w:val="000000"/>
                <w:szCs w:val="21"/>
              </w:rPr>
              <w:t>.</w:t>
            </w:r>
            <w:r>
              <w:rPr>
                <w:rFonts w:ascii="仿宋" w:hAnsi="仿宋" w:eastAsia="仿宋"/>
                <w:color w:val="000000"/>
                <w:szCs w:val="21"/>
              </w:rPr>
              <w:t>幼儿园教育内容</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3</w:t>
            </w:r>
            <w:r>
              <w:rPr>
                <w:rFonts w:hint="eastAsia" w:ascii="仿宋" w:hAnsi="仿宋" w:eastAsia="仿宋"/>
                <w:color w:val="000000"/>
                <w:szCs w:val="21"/>
              </w:rPr>
              <w:t>.</w:t>
            </w:r>
            <w:r>
              <w:rPr>
                <w:rFonts w:ascii="仿宋" w:hAnsi="仿宋" w:eastAsia="仿宋"/>
                <w:color w:val="000000"/>
                <w:szCs w:val="21"/>
              </w:rPr>
              <w:t>幼儿与幼儿教师</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4</w:t>
            </w:r>
            <w:r>
              <w:rPr>
                <w:rFonts w:hint="eastAsia" w:ascii="仿宋" w:hAnsi="仿宋" w:eastAsia="仿宋"/>
                <w:color w:val="000000"/>
                <w:szCs w:val="21"/>
              </w:rPr>
              <w:t>.</w:t>
            </w:r>
            <w:r>
              <w:rPr>
                <w:rFonts w:ascii="仿宋" w:hAnsi="仿宋" w:eastAsia="仿宋"/>
                <w:color w:val="000000"/>
                <w:szCs w:val="21"/>
              </w:rPr>
              <w:t>幼儿园课程</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5</w:t>
            </w:r>
            <w:r>
              <w:rPr>
                <w:rFonts w:hint="eastAsia" w:ascii="仿宋" w:hAnsi="仿宋" w:eastAsia="仿宋"/>
                <w:color w:val="000000"/>
                <w:szCs w:val="21"/>
              </w:rPr>
              <w:t>.</w:t>
            </w:r>
            <w:r>
              <w:rPr>
                <w:rFonts w:ascii="仿宋" w:hAnsi="仿宋" w:eastAsia="仿宋"/>
                <w:color w:val="000000"/>
                <w:szCs w:val="21"/>
              </w:rPr>
              <w:t>幼儿园游戏</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6</w:t>
            </w:r>
            <w:r>
              <w:rPr>
                <w:rFonts w:hint="eastAsia" w:ascii="仿宋" w:hAnsi="仿宋" w:eastAsia="仿宋"/>
                <w:color w:val="000000"/>
                <w:szCs w:val="21"/>
              </w:rPr>
              <w:t>.</w:t>
            </w:r>
            <w:r>
              <w:rPr>
                <w:rFonts w:ascii="仿宋" w:hAnsi="仿宋" w:eastAsia="仿宋"/>
                <w:color w:val="000000"/>
                <w:szCs w:val="21"/>
              </w:rPr>
              <w:t>幼儿园与社区</w:t>
            </w:r>
            <w:r>
              <w:rPr>
                <w:rFonts w:hint="eastAsia" w:ascii="仿宋" w:hAnsi="仿宋" w:eastAsia="仿宋"/>
                <w:color w:val="000000"/>
                <w:szCs w:val="21"/>
              </w:rPr>
              <w:t>。</w:t>
            </w:r>
          </w:p>
        </w:tc>
        <w:tc>
          <w:tcPr>
            <w:tcW w:w="5235" w:type="dxa"/>
            <w:tcBorders>
              <w:top w:val="single" w:color="000000" w:sz="8" w:space="0"/>
              <w:left w:val="single" w:color="000000" w:sz="8" w:space="0"/>
              <w:bottom w:val="single" w:color="000000" w:sz="8" w:space="0"/>
              <w:right w:val="single" w:color="000000" w:sz="8" w:space="0"/>
            </w:tcBorders>
          </w:tcPr>
          <w:p>
            <w:pPr>
              <w:snapToGrid w:val="0"/>
              <w:jc w:val="left"/>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了解幼儿园各个层次的教育目标，并能依据幼儿的不同发展阶段制定不同层次的教育目标</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了解幼儿园的课程和教育内容，制定月计划和周计划</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3.</w:t>
            </w:r>
            <w:r>
              <w:rPr>
                <w:rFonts w:ascii="仿宋" w:hAnsi="仿宋" w:eastAsia="仿宋"/>
                <w:color w:val="000000"/>
                <w:szCs w:val="21"/>
              </w:rPr>
              <w:t>树立基本的教育观和儿童观</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4.</w:t>
            </w:r>
            <w:r>
              <w:rPr>
                <w:rFonts w:ascii="仿宋" w:hAnsi="仿宋" w:eastAsia="仿宋"/>
                <w:color w:val="000000"/>
                <w:szCs w:val="21"/>
              </w:rPr>
              <w:t>撰写幼儿园教学教案和游戏方案，制定家园合作的活动方案。</w:t>
            </w:r>
          </w:p>
        </w:tc>
        <w:tc>
          <w:tcPr>
            <w:tcW w:w="1350" w:type="dxa"/>
            <w:tcBorders>
              <w:top w:val="single" w:color="000000" w:sz="8" w:space="0"/>
              <w:left w:val="single" w:color="000000" w:sz="8" w:space="0"/>
              <w:bottom w:val="single" w:color="000000" w:sz="8" w:space="0"/>
              <w:right w:val="nil"/>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630" w:type="dxa"/>
            <w:tcBorders>
              <w:top w:val="single" w:color="000000" w:sz="8" w:space="0"/>
              <w:left w:val="nil"/>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2</w:t>
            </w:r>
          </w:p>
        </w:tc>
        <w:tc>
          <w:tcPr>
            <w:tcW w:w="1318"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学前儿童发展心理</w:t>
            </w:r>
          </w:p>
        </w:tc>
        <w:tc>
          <w:tcPr>
            <w:tcW w:w="340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运用幼儿心理学中的相关知识，学习并积累教育理论和心理理论方面的专业知识和素养</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了解不同类型幼儿和幼儿不同发展阶段的心理特点。</w:t>
            </w:r>
          </w:p>
        </w:tc>
        <w:tc>
          <w:tcPr>
            <w:tcW w:w="256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1</w:t>
            </w:r>
            <w:r>
              <w:rPr>
                <w:rFonts w:hint="eastAsia" w:ascii="仿宋" w:hAnsi="仿宋" w:eastAsia="仿宋"/>
                <w:color w:val="000000"/>
                <w:szCs w:val="21"/>
              </w:rPr>
              <w:t>.</w:t>
            </w:r>
            <w:r>
              <w:rPr>
                <w:rFonts w:ascii="仿宋" w:hAnsi="仿宋" w:eastAsia="仿宋"/>
                <w:color w:val="000000"/>
                <w:szCs w:val="21"/>
              </w:rPr>
              <w:t>幼儿情感</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2</w:t>
            </w:r>
            <w:r>
              <w:rPr>
                <w:rFonts w:hint="eastAsia" w:ascii="仿宋" w:hAnsi="仿宋" w:eastAsia="仿宋"/>
                <w:color w:val="000000"/>
                <w:szCs w:val="21"/>
              </w:rPr>
              <w:t>.</w:t>
            </w:r>
            <w:r>
              <w:rPr>
                <w:rFonts w:ascii="仿宋" w:hAnsi="仿宋" w:eastAsia="仿宋"/>
                <w:color w:val="000000"/>
                <w:szCs w:val="21"/>
              </w:rPr>
              <w:t>幼儿人际关系、性别行为、亲社会行为</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3</w:t>
            </w:r>
            <w:r>
              <w:rPr>
                <w:rFonts w:hint="eastAsia" w:ascii="仿宋" w:hAnsi="仿宋" w:eastAsia="仿宋"/>
                <w:color w:val="000000"/>
                <w:szCs w:val="21"/>
              </w:rPr>
              <w:t>.</w:t>
            </w:r>
            <w:r>
              <w:rPr>
                <w:rFonts w:ascii="仿宋" w:hAnsi="仿宋" w:eastAsia="仿宋"/>
                <w:color w:val="000000"/>
                <w:szCs w:val="21"/>
              </w:rPr>
              <w:t>幼儿意志</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4</w:t>
            </w:r>
            <w:r>
              <w:rPr>
                <w:rFonts w:hint="eastAsia" w:ascii="仿宋" w:hAnsi="仿宋" w:eastAsia="仿宋"/>
                <w:color w:val="000000"/>
                <w:szCs w:val="21"/>
              </w:rPr>
              <w:t>.</w:t>
            </w:r>
            <w:r>
              <w:rPr>
                <w:rFonts w:ascii="仿宋" w:hAnsi="仿宋" w:eastAsia="仿宋"/>
                <w:color w:val="000000"/>
                <w:szCs w:val="21"/>
              </w:rPr>
              <w:t>幼儿气质</w:t>
            </w:r>
            <w:r>
              <w:rPr>
                <w:rFonts w:hint="eastAsia" w:ascii="仿宋" w:hAnsi="仿宋" w:eastAsia="仿宋"/>
                <w:color w:val="000000"/>
                <w:szCs w:val="21"/>
              </w:rPr>
              <w:t>。</w:t>
            </w:r>
          </w:p>
        </w:tc>
        <w:tc>
          <w:tcPr>
            <w:tcW w:w="5235" w:type="dxa"/>
            <w:tcBorders>
              <w:top w:val="single" w:color="000000" w:sz="8" w:space="0"/>
              <w:left w:val="single" w:color="000000" w:sz="8" w:space="0"/>
              <w:bottom w:val="single" w:color="000000" w:sz="8" w:space="0"/>
              <w:right w:val="single" w:color="000000" w:sz="8" w:space="0"/>
            </w:tcBorders>
            <w:vAlign w:val="center"/>
          </w:tcPr>
          <w:p>
            <w:pPr>
              <w:snapToGrid w:val="0"/>
              <w:ind w:firstLine="420" w:firstLineChars="200"/>
              <w:jc w:val="left"/>
              <w:rPr>
                <w:rFonts w:ascii="仿宋" w:hAnsi="仿宋" w:eastAsia="仿宋"/>
                <w:color w:val="000000"/>
                <w:szCs w:val="21"/>
              </w:rPr>
            </w:pPr>
            <w:r>
              <w:rPr>
                <w:rFonts w:hint="eastAsia" w:ascii="仿宋" w:hAnsi="仿宋" w:eastAsia="仿宋"/>
                <w:color w:val="000000"/>
                <w:szCs w:val="21"/>
              </w:rPr>
              <w:t>能够运</w:t>
            </w:r>
            <w:r>
              <w:rPr>
                <w:rFonts w:ascii="仿宋" w:hAnsi="仿宋" w:eastAsia="仿宋"/>
                <w:color w:val="000000"/>
                <w:szCs w:val="21"/>
              </w:rPr>
              <w:t>用儿童心理发展的相关原理来解释、分析和解决幼儿的相关问题。</w:t>
            </w:r>
          </w:p>
          <w:p>
            <w:pPr>
              <w:snapToGrid w:val="0"/>
              <w:jc w:val="left"/>
              <w:rPr>
                <w:rFonts w:ascii="仿宋" w:hAnsi="仿宋" w:eastAsia="仿宋"/>
                <w:color w:val="000000"/>
                <w:szCs w:val="21"/>
              </w:rPr>
            </w:pPr>
          </w:p>
        </w:tc>
        <w:tc>
          <w:tcPr>
            <w:tcW w:w="1350" w:type="dxa"/>
            <w:tcBorders>
              <w:top w:val="single" w:color="000000" w:sz="8" w:space="0"/>
              <w:left w:val="single" w:color="000000" w:sz="8" w:space="0"/>
              <w:bottom w:val="single" w:color="000000" w:sz="8" w:space="0"/>
              <w:right w:val="nil"/>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161" w:hRule="atLeast"/>
        </w:trPr>
        <w:tc>
          <w:tcPr>
            <w:tcW w:w="630" w:type="dxa"/>
            <w:tcBorders>
              <w:top w:val="single" w:color="000000" w:sz="8" w:space="0"/>
              <w:left w:val="nil"/>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3</w:t>
            </w:r>
          </w:p>
        </w:tc>
        <w:tc>
          <w:tcPr>
            <w:tcW w:w="1318"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 xml:space="preserve">幼儿园教育活动设计与指导 </w:t>
            </w:r>
          </w:p>
        </w:tc>
        <w:tc>
          <w:tcPr>
            <w:tcW w:w="340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1.认知</w:t>
            </w:r>
            <w:r>
              <w:rPr>
                <w:rFonts w:ascii="仿宋" w:hAnsi="仿宋" w:eastAsia="仿宋"/>
                <w:color w:val="000000"/>
                <w:szCs w:val="21"/>
              </w:rPr>
              <w:t>幼儿园五大领域方面的教育专理论知识</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了解我国幼儿园在不同领域的培养目标和教学工作的指导思想</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3.</w:t>
            </w:r>
            <w:r>
              <w:rPr>
                <w:rFonts w:ascii="仿宋" w:hAnsi="仿宋" w:eastAsia="仿宋"/>
                <w:color w:val="000000"/>
                <w:szCs w:val="21"/>
              </w:rPr>
              <w:t>掌握正确、规范的幼儿园教学活动的指导方法，能独立组织和开展幼儿园的各项教学活动。</w:t>
            </w:r>
          </w:p>
        </w:tc>
        <w:tc>
          <w:tcPr>
            <w:tcW w:w="256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1.教案的撰写</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2.语言活动的设计组织</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3.数学活动的设计组织</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4.科学活动的设计组织</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5.</w:t>
            </w:r>
            <w:r>
              <w:rPr>
                <w:rFonts w:hint="eastAsia" w:ascii="仿宋" w:hAnsi="仿宋" w:eastAsia="仿宋"/>
                <w:color w:val="000000"/>
                <w:szCs w:val="21"/>
              </w:rPr>
              <w:t>艺术</w:t>
            </w:r>
            <w:r>
              <w:rPr>
                <w:rFonts w:ascii="仿宋" w:hAnsi="仿宋" w:eastAsia="仿宋"/>
                <w:color w:val="000000"/>
                <w:szCs w:val="21"/>
              </w:rPr>
              <w:t>活动的设计组织</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6</w:t>
            </w:r>
            <w:r>
              <w:rPr>
                <w:rFonts w:ascii="仿宋" w:hAnsi="仿宋" w:eastAsia="仿宋"/>
                <w:color w:val="000000"/>
                <w:szCs w:val="21"/>
              </w:rPr>
              <w:t>.健康活动的设计组织</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7</w:t>
            </w:r>
            <w:r>
              <w:rPr>
                <w:rFonts w:ascii="仿宋" w:hAnsi="仿宋" w:eastAsia="仿宋"/>
                <w:color w:val="000000"/>
                <w:szCs w:val="21"/>
              </w:rPr>
              <w:t>.社会活动的设计组织</w:t>
            </w:r>
            <w:r>
              <w:rPr>
                <w:rFonts w:hint="eastAsia" w:ascii="仿宋" w:hAnsi="仿宋" w:eastAsia="仿宋"/>
                <w:color w:val="000000"/>
                <w:szCs w:val="21"/>
              </w:rPr>
              <w:t>。</w:t>
            </w:r>
          </w:p>
        </w:tc>
        <w:tc>
          <w:tcPr>
            <w:tcW w:w="5235" w:type="dxa"/>
            <w:tcBorders>
              <w:top w:val="single" w:color="000000" w:sz="8" w:space="0"/>
              <w:left w:val="single" w:color="000000" w:sz="8" w:space="0"/>
              <w:bottom w:val="single" w:color="000000" w:sz="8" w:space="0"/>
              <w:right w:val="single" w:color="000000" w:sz="8" w:space="0"/>
            </w:tcBorders>
          </w:tcPr>
          <w:p>
            <w:pPr>
              <w:snapToGrid w:val="0"/>
              <w:jc w:val="left"/>
              <w:rPr>
                <w:rFonts w:ascii="仿宋" w:hAnsi="仿宋" w:eastAsia="仿宋"/>
                <w:color w:val="000000"/>
                <w:szCs w:val="21"/>
              </w:rPr>
            </w:pPr>
            <w:r>
              <w:rPr>
                <w:rFonts w:hint="eastAsia" w:ascii="仿宋" w:hAnsi="仿宋" w:eastAsia="仿宋"/>
                <w:color w:val="000000"/>
                <w:szCs w:val="21"/>
              </w:rPr>
              <w:t>1.能根据幼儿</w:t>
            </w:r>
            <w:r>
              <w:rPr>
                <w:rFonts w:ascii="仿宋" w:hAnsi="仿宋" w:eastAsia="仿宋"/>
                <w:color w:val="000000"/>
                <w:szCs w:val="21"/>
              </w:rPr>
              <w:t>的年龄特点</w:t>
            </w:r>
            <w:r>
              <w:rPr>
                <w:rFonts w:hint="eastAsia" w:ascii="仿宋" w:hAnsi="仿宋" w:eastAsia="仿宋"/>
                <w:color w:val="000000"/>
                <w:szCs w:val="21"/>
              </w:rPr>
              <w:t>和</w:t>
            </w:r>
            <w:r>
              <w:rPr>
                <w:rFonts w:ascii="仿宋" w:hAnsi="仿宋" w:eastAsia="仿宋"/>
                <w:color w:val="000000"/>
                <w:szCs w:val="21"/>
              </w:rPr>
              <w:t>发展需要</w:t>
            </w:r>
            <w:r>
              <w:rPr>
                <w:rFonts w:hint="eastAsia" w:ascii="仿宋" w:hAnsi="仿宋" w:eastAsia="仿宋"/>
                <w:color w:val="000000"/>
                <w:szCs w:val="21"/>
              </w:rPr>
              <w:t>，</w:t>
            </w:r>
            <w:r>
              <w:rPr>
                <w:rFonts w:ascii="仿宋" w:hAnsi="仿宋" w:eastAsia="仿宋"/>
                <w:color w:val="000000"/>
                <w:szCs w:val="21"/>
              </w:rPr>
              <w:t>选择相应的教学内容，撰写教案</w:t>
            </w:r>
            <w:r>
              <w:rPr>
                <w:rFonts w:hint="eastAsia" w:ascii="仿宋" w:hAnsi="仿宋" w:eastAsia="仿宋"/>
                <w:color w:val="000000"/>
                <w:szCs w:val="21"/>
              </w:rPr>
              <w:t>、课件，</w:t>
            </w:r>
            <w:r>
              <w:rPr>
                <w:rFonts w:ascii="仿宋" w:hAnsi="仿宋" w:eastAsia="仿宋"/>
                <w:color w:val="000000"/>
                <w:szCs w:val="21"/>
              </w:rPr>
              <w:t>准备好相应的教学</w:t>
            </w:r>
            <w:r>
              <w:rPr>
                <w:rFonts w:hint="eastAsia" w:ascii="仿宋" w:hAnsi="仿宋" w:eastAsia="仿宋"/>
                <w:color w:val="000000"/>
                <w:szCs w:val="21"/>
              </w:rPr>
              <w:t>用</w:t>
            </w:r>
            <w:r>
              <w:rPr>
                <w:rFonts w:ascii="仿宋" w:hAnsi="仿宋" w:eastAsia="仿宋"/>
                <w:color w:val="000000"/>
                <w:szCs w:val="21"/>
              </w:rPr>
              <w:t>具</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能运用恰当的教学方法完整的组织</w:t>
            </w:r>
            <w:r>
              <w:rPr>
                <w:rFonts w:hint="eastAsia" w:ascii="仿宋" w:hAnsi="仿宋" w:eastAsia="仿宋"/>
                <w:color w:val="000000"/>
                <w:szCs w:val="21"/>
              </w:rPr>
              <w:t>幼儿园五大领域的</w:t>
            </w:r>
            <w:r>
              <w:rPr>
                <w:rFonts w:ascii="仿宋" w:hAnsi="仿宋" w:eastAsia="仿宋"/>
                <w:color w:val="000000"/>
                <w:szCs w:val="21"/>
              </w:rPr>
              <w:t>教学活动。</w:t>
            </w:r>
          </w:p>
        </w:tc>
        <w:tc>
          <w:tcPr>
            <w:tcW w:w="1350" w:type="dxa"/>
            <w:tcBorders>
              <w:top w:val="single" w:color="000000" w:sz="8" w:space="0"/>
              <w:left w:val="single" w:color="000000" w:sz="8" w:space="0"/>
              <w:bottom w:val="single" w:color="000000" w:sz="8" w:space="0"/>
              <w:right w:val="nil"/>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35" w:hRule="atLeast"/>
        </w:trPr>
        <w:tc>
          <w:tcPr>
            <w:tcW w:w="630" w:type="dxa"/>
            <w:tcBorders>
              <w:top w:val="single" w:color="000000" w:sz="8" w:space="0"/>
              <w:left w:val="nil"/>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4</w:t>
            </w:r>
          </w:p>
        </w:tc>
        <w:tc>
          <w:tcPr>
            <w:tcW w:w="1318"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乐理与视唱</w:t>
            </w:r>
          </w:p>
        </w:tc>
        <w:tc>
          <w:tcPr>
            <w:tcW w:w="340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掌握基本的音乐理论知识，培养学生乐理应用能力</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系统</w:t>
            </w:r>
            <w:r>
              <w:rPr>
                <w:rFonts w:hint="eastAsia" w:ascii="仿宋" w:hAnsi="仿宋" w:eastAsia="仿宋"/>
                <w:color w:val="000000"/>
                <w:szCs w:val="21"/>
              </w:rPr>
              <w:t>训练</w:t>
            </w:r>
            <w:r>
              <w:rPr>
                <w:rFonts w:ascii="仿宋" w:hAnsi="仿宋" w:eastAsia="仿宋"/>
                <w:color w:val="000000"/>
                <w:szCs w:val="21"/>
              </w:rPr>
              <w:t>视唱练耳，提高学生的“音乐感知力”和“音乐鉴赏力”。</w:t>
            </w:r>
          </w:p>
        </w:tc>
        <w:tc>
          <w:tcPr>
            <w:tcW w:w="256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系统</w:t>
            </w:r>
            <w:r>
              <w:rPr>
                <w:rFonts w:hint="eastAsia" w:ascii="仿宋" w:hAnsi="仿宋" w:eastAsia="仿宋"/>
                <w:color w:val="000000"/>
                <w:szCs w:val="21"/>
              </w:rPr>
              <w:t>学习</w:t>
            </w:r>
            <w:r>
              <w:rPr>
                <w:rFonts w:ascii="仿宋" w:hAnsi="仿宋" w:eastAsia="仿宋"/>
                <w:color w:val="000000"/>
                <w:szCs w:val="21"/>
              </w:rPr>
              <w:t>音乐专业理论、识谱、听音的基础知识</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发展音乐认知、表现和音乐审美能力，以及从事幼儿音乐教育工作所必须的音乐概念和理论。</w:t>
            </w:r>
          </w:p>
        </w:tc>
        <w:tc>
          <w:tcPr>
            <w:tcW w:w="5235" w:type="dxa"/>
            <w:tcBorders>
              <w:top w:val="single" w:color="000000" w:sz="8" w:space="0"/>
              <w:left w:val="single" w:color="000000" w:sz="8" w:space="0"/>
              <w:bottom w:val="single" w:color="000000" w:sz="8" w:space="0"/>
              <w:right w:val="single" w:color="000000" w:sz="8" w:space="0"/>
            </w:tcBorders>
          </w:tcPr>
          <w:p>
            <w:pPr>
              <w:snapToGrid w:val="0"/>
              <w:jc w:val="left"/>
              <w:rPr>
                <w:rFonts w:ascii="仿宋" w:hAnsi="仿宋" w:eastAsia="仿宋"/>
                <w:color w:val="000000"/>
                <w:szCs w:val="21"/>
              </w:rPr>
            </w:pPr>
            <w:r>
              <w:rPr>
                <w:rFonts w:hint="eastAsia" w:ascii="仿宋" w:hAnsi="仿宋" w:eastAsia="仿宋"/>
                <w:color w:val="000000"/>
                <w:szCs w:val="21"/>
              </w:rPr>
              <w:t>1.掌握</w:t>
            </w:r>
            <w:r>
              <w:rPr>
                <w:rFonts w:ascii="仿宋" w:hAnsi="仿宋" w:eastAsia="仿宋"/>
                <w:color w:val="000000"/>
                <w:szCs w:val="21"/>
              </w:rPr>
              <w:t>必要的音乐理论基础</w:t>
            </w:r>
            <w:r>
              <w:rPr>
                <w:rFonts w:hint="eastAsia" w:ascii="仿宋" w:hAnsi="仿宋" w:eastAsia="仿宋"/>
                <w:color w:val="000000"/>
                <w:szCs w:val="21"/>
              </w:rPr>
              <w:t>知识。</w:t>
            </w:r>
          </w:p>
          <w:p>
            <w:pPr>
              <w:snapToGrid w:val="0"/>
              <w:jc w:val="left"/>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以运用恰当的方法指导幼儿学习歌唱，并在自己的工作中展现自身的技能素养。</w:t>
            </w:r>
          </w:p>
        </w:tc>
        <w:tc>
          <w:tcPr>
            <w:tcW w:w="1350" w:type="dxa"/>
            <w:tcBorders>
              <w:top w:val="single" w:color="000000" w:sz="8" w:space="0"/>
              <w:left w:val="single" w:color="000000" w:sz="8" w:space="0"/>
              <w:bottom w:val="single" w:color="000000" w:sz="8" w:space="0"/>
              <w:right w:val="nil"/>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630" w:type="dxa"/>
            <w:tcBorders>
              <w:top w:val="single" w:color="000000" w:sz="8" w:space="0"/>
              <w:left w:val="nil"/>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5</w:t>
            </w:r>
          </w:p>
        </w:tc>
        <w:tc>
          <w:tcPr>
            <w:tcW w:w="1318"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唱歌与幼儿歌曲弹唱</w:t>
            </w:r>
          </w:p>
          <w:p>
            <w:pPr>
              <w:snapToGrid w:val="0"/>
              <w:jc w:val="left"/>
              <w:rPr>
                <w:rFonts w:ascii="仿宋" w:hAnsi="仿宋" w:eastAsia="仿宋"/>
                <w:color w:val="000000"/>
                <w:szCs w:val="21"/>
              </w:rPr>
            </w:pPr>
          </w:p>
        </w:tc>
        <w:tc>
          <w:tcPr>
            <w:tcW w:w="340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1.掌握唱歌的</w:t>
            </w:r>
            <w:r>
              <w:rPr>
                <w:rFonts w:ascii="仿宋" w:hAnsi="仿宋" w:eastAsia="仿宋"/>
                <w:color w:val="000000"/>
                <w:szCs w:val="21"/>
              </w:rPr>
              <w:t>基本演唱方法。</w:t>
            </w:r>
          </w:p>
          <w:p>
            <w:pPr>
              <w:snapToGrid w:val="0"/>
              <w:jc w:val="left"/>
              <w:rPr>
                <w:rFonts w:ascii="仿宋" w:hAnsi="仿宋" w:eastAsia="仿宋"/>
                <w:color w:val="000000"/>
                <w:szCs w:val="21"/>
              </w:rPr>
            </w:pPr>
            <w:r>
              <w:rPr>
                <w:rFonts w:hint="eastAsia" w:ascii="仿宋" w:hAnsi="仿宋" w:eastAsia="仿宋"/>
                <w:color w:val="000000"/>
                <w:szCs w:val="21"/>
              </w:rPr>
              <w:t>2.训练</w:t>
            </w:r>
            <w:r>
              <w:rPr>
                <w:rFonts w:ascii="仿宋" w:hAnsi="仿宋" w:eastAsia="仿宋"/>
                <w:color w:val="000000"/>
                <w:szCs w:val="21"/>
              </w:rPr>
              <w:t>演唱技巧、表演能力以及提高对声乐作品的欣赏水平。</w:t>
            </w:r>
          </w:p>
        </w:tc>
        <w:tc>
          <w:tcPr>
            <w:tcW w:w="256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1.歌唱教学中的音乐元素</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2.歌唱教学中的声势、节奏与声部</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3.歌唱教学中的识谱、视唱与音乐</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4.各类歌曲的歌唱及方法</w:t>
            </w:r>
            <w:r>
              <w:rPr>
                <w:rFonts w:hint="eastAsia" w:ascii="仿宋" w:hAnsi="仿宋" w:eastAsia="仿宋"/>
                <w:color w:val="000000"/>
                <w:szCs w:val="21"/>
              </w:rPr>
              <w:t>。</w:t>
            </w:r>
          </w:p>
        </w:tc>
        <w:tc>
          <w:tcPr>
            <w:tcW w:w="5235" w:type="dxa"/>
            <w:tcBorders>
              <w:top w:val="single" w:color="000000" w:sz="8" w:space="0"/>
              <w:left w:val="single" w:color="000000" w:sz="8" w:space="0"/>
              <w:bottom w:val="single" w:color="000000" w:sz="8" w:space="0"/>
              <w:right w:val="single" w:color="000000" w:sz="8" w:space="0"/>
            </w:tcBorders>
          </w:tcPr>
          <w:p>
            <w:pPr>
              <w:snapToGrid w:val="0"/>
              <w:jc w:val="left"/>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具备较强的识谱能力和声乐基本功</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2.能</w:t>
            </w:r>
            <w:r>
              <w:rPr>
                <w:rFonts w:ascii="仿宋" w:hAnsi="仿宋" w:eastAsia="仿宋"/>
                <w:color w:val="000000"/>
                <w:szCs w:val="21"/>
              </w:rPr>
              <w:t>幼儿园音乐教学中教导幼儿学习唱歌并起到示范作用</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3.能</w:t>
            </w:r>
            <w:r>
              <w:rPr>
                <w:rFonts w:ascii="仿宋" w:hAnsi="仿宋" w:eastAsia="仿宋"/>
                <w:color w:val="000000"/>
                <w:szCs w:val="21"/>
              </w:rPr>
              <w:t>在幼儿园文艺活动中展现自身的价值。</w:t>
            </w:r>
          </w:p>
        </w:tc>
        <w:tc>
          <w:tcPr>
            <w:tcW w:w="1350" w:type="dxa"/>
            <w:tcBorders>
              <w:top w:val="single" w:color="000000" w:sz="8" w:space="0"/>
              <w:left w:val="single" w:color="000000" w:sz="8" w:space="0"/>
              <w:bottom w:val="single" w:color="000000" w:sz="8" w:space="0"/>
              <w:right w:val="nil"/>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630" w:type="dxa"/>
            <w:tcBorders>
              <w:top w:val="single" w:color="000000" w:sz="8" w:space="0"/>
              <w:left w:val="nil"/>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6</w:t>
            </w:r>
          </w:p>
        </w:tc>
        <w:tc>
          <w:tcPr>
            <w:tcW w:w="1318"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舞蹈</w:t>
            </w:r>
          </w:p>
          <w:p>
            <w:pPr>
              <w:snapToGrid w:val="0"/>
              <w:jc w:val="left"/>
              <w:rPr>
                <w:rFonts w:ascii="仿宋" w:hAnsi="仿宋" w:eastAsia="仿宋"/>
                <w:color w:val="000000"/>
                <w:szCs w:val="21"/>
              </w:rPr>
            </w:pPr>
          </w:p>
        </w:tc>
        <w:tc>
          <w:tcPr>
            <w:tcW w:w="340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掌握舞蹈的基本知识、动作技能和民族、民间舞风格特点</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掌握幼儿舞蹈的基本语汇,具备幼儿舞的创编和教学能力，具有基础理论和基本技能相结合的学科特点。</w:t>
            </w:r>
          </w:p>
          <w:p>
            <w:pPr>
              <w:snapToGrid w:val="0"/>
              <w:jc w:val="left"/>
              <w:rPr>
                <w:rFonts w:ascii="仿宋" w:hAnsi="仿宋" w:eastAsia="仿宋"/>
                <w:color w:val="000000"/>
                <w:szCs w:val="21"/>
              </w:rPr>
            </w:pPr>
          </w:p>
        </w:tc>
        <w:tc>
          <w:tcPr>
            <w:tcW w:w="256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1.</w:t>
            </w:r>
            <w:r>
              <w:rPr>
                <w:rFonts w:hint="eastAsia" w:ascii="仿宋" w:hAnsi="仿宋" w:eastAsia="仿宋"/>
                <w:color w:val="000000"/>
                <w:szCs w:val="21"/>
              </w:rPr>
              <w:t>学习</w:t>
            </w:r>
            <w:r>
              <w:rPr>
                <w:rFonts w:ascii="仿宋" w:hAnsi="仿宋" w:eastAsia="仿宋"/>
                <w:color w:val="000000"/>
                <w:szCs w:val="21"/>
              </w:rPr>
              <w:t>舞蹈专业理论、听音与表现的基础知识，及</w:t>
            </w:r>
            <w:r>
              <w:rPr>
                <w:rFonts w:hint="eastAsia" w:ascii="仿宋" w:hAnsi="仿宋" w:eastAsia="仿宋"/>
                <w:color w:val="000000"/>
                <w:szCs w:val="21"/>
              </w:rPr>
              <w:t>开展</w:t>
            </w:r>
            <w:r>
              <w:rPr>
                <w:rFonts w:ascii="仿宋" w:hAnsi="仿宋" w:eastAsia="仿宋"/>
                <w:color w:val="000000"/>
                <w:szCs w:val="21"/>
              </w:rPr>
              <w:t>幼儿</w:t>
            </w:r>
            <w:r>
              <w:rPr>
                <w:rFonts w:hint="eastAsia" w:ascii="仿宋" w:hAnsi="仿宋" w:eastAsia="仿宋"/>
                <w:color w:val="000000"/>
                <w:szCs w:val="21"/>
              </w:rPr>
              <w:t>舞蹈教学</w:t>
            </w:r>
            <w:r>
              <w:rPr>
                <w:rFonts w:ascii="仿宋" w:hAnsi="仿宋" w:eastAsia="仿宋"/>
                <w:color w:val="000000"/>
                <w:szCs w:val="21"/>
              </w:rPr>
              <w:t>须</w:t>
            </w:r>
            <w:r>
              <w:rPr>
                <w:rFonts w:hint="eastAsia" w:ascii="仿宋" w:hAnsi="仿宋" w:eastAsia="仿宋"/>
                <w:color w:val="000000"/>
                <w:szCs w:val="21"/>
              </w:rPr>
              <w:t>掌握的</w:t>
            </w:r>
            <w:r>
              <w:rPr>
                <w:rFonts w:ascii="仿宋" w:hAnsi="仿宋" w:eastAsia="仿宋"/>
                <w:color w:val="000000"/>
                <w:szCs w:val="21"/>
              </w:rPr>
              <w:t>舞蹈概念和理论。</w:t>
            </w:r>
          </w:p>
          <w:p>
            <w:pPr>
              <w:snapToGrid w:val="0"/>
              <w:jc w:val="left"/>
              <w:rPr>
                <w:rFonts w:ascii="仿宋" w:hAnsi="仿宋" w:eastAsia="仿宋"/>
                <w:color w:val="000000"/>
                <w:szCs w:val="21"/>
              </w:rPr>
            </w:pPr>
            <w:r>
              <w:rPr>
                <w:rFonts w:hint="eastAsia" w:ascii="仿宋" w:hAnsi="仿宋" w:eastAsia="仿宋"/>
                <w:color w:val="000000"/>
                <w:szCs w:val="21"/>
              </w:rPr>
              <w:t>2.各类常见舞蹈的基础训练：</w:t>
            </w:r>
            <w:r>
              <w:rPr>
                <w:rFonts w:ascii="仿宋" w:hAnsi="仿宋" w:eastAsia="仿宋"/>
                <w:color w:val="000000"/>
                <w:szCs w:val="21"/>
              </w:rPr>
              <w:t>芭蕾舞</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古典舞</w:t>
            </w:r>
            <w:r>
              <w:rPr>
                <w:rFonts w:hint="eastAsia" w:ascii="仿宋" w:hAnsi="仿宋" w:eastAsia="仿宋"/>
                <w:color w:val="000000"/>
                <w:szCs w:val="21"/>
              </w:rPr>
              <w:t>、</w:t>
            </w:r>
            <w:r>
              <w:rPr>
                <w:rFonts w:ascii="仿宋" w:hAnsi="仿宋" w:eastAsia="仿宋"/>
                <w:color w:val="000000"/>
                <w:szCs w:val="21"/>
              </w:rPr>
              <w:t>民族舞</w:t>
            </w:r>
            <w:r>
              <w:rPr>
                <w:rFonts w:hint="eastAsia" w:ascii="仿宋" w:hAnsi="仿宋" w:eastAsia="仿宋"/>
                <w:color w:val="000000"/>
                <w:szCs w:val="21"/>
              </w:rPr>
              <w:t>、</w:t>
            </w:r>
            <w:r>
              <w:rPr>
                <w:rFonts w:ascii="仿宋" w:hAnsi="仿宋" w:eastAsia="仿宋"/>
                <w:color w:val="000000"/>
                <w:szCs w:val="21"/>
              </w:rPr>
              <w:t>幼儿舞蹈</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3.幼儿舞蹈创编。</w:t>
            </w:r>
          </w:p>
        </w:tc>
        <w:tc>
          <w:tcPr>
            <w:tcW w:w="5235" w:type="dxa"/>
            <w:tcBorders>
              <w:top w:val="single" w:color="000000" w:sz="8" w:space="0"/>
              <w:left w:val="single" w:color="000000" w:sz="8" w:space="0"/>
              <w:bottom w:val="single" w:color="000000" w:sz="8" w:space="0"/>
              <w:right w:val="single" w:color="000000" w:sz="8" w:space="0"/>
            </w:tcBorders>
          </w:tcPr>
          <w:p>
            <w:pPr>
              <w:snapToGrid w:val="0"/>
              <w:jc w:val="left"/>
              <w:rPr>
                <w:rFonts w:ascii="仿宋" w:hAnsi="仿宋" w:eastAsia="仿宋"/>
                <w:color w:val="000000"/>
                <w:szCs w:val="21"/>
              </w:rPr>
            </w:pPr>
            <w:r>
              <w:rPr>
                <w:rFonts w:hint="eastAsia" w:ascii="仿宋" w:hAnsi="仿宋" w:eastAsia="仿宋"/>
                <w:color w:val="000000"/>
                <w:szCs w:val="21"/>
              </w:rPr>
              <w:t>1.能够</w:t>
            </w:r>
            <w:r>
              <w:rPr>
                <w:rFonts w:ascii="仿宋" w:hAnsi="仿宋" w:eastAsia="仿宋"/>
                <w:color w:val="000000"/>
                <w:szCs w:val="21"/>
              </w:rPr>
              <w:t>把握好舞蹈的内容</w:t>
            </w:r>
            <w:r>
              <w:rPr>
                <w:rFonts w:hint="eastAsia" w:ascii="仿宋" w:hAnsi="仿宋" w:eastAsia="仿宋"/>
                <w:color w:val="000000"/>
                <w:szCs w:val="21"/>
              </w:rPr>
              <w:t>、舞蹈</w:t>
            </w:r>
            <w:r>
              <w:rPr>
                <w:rFonts w:ascii="仿宋" w:hAnsi="仿宋" w:eastAsia="仿宋"/>
                <w:color w:val="000000"/>
                <w:szCs w:val="21"/>
              </w:rPr>
              <w:t>音乐节奏</w:t>
            </w:r>
            <w:r>
              <w:rPr>
                <w:rFonts w:hint="eastAsia" w:ascii="仿宋" w:hAnsi="仿宋" w:eastAsia="仿宋"/>
                <w:color w:val="000000"/>
                <w:szCs w:val="21"/>
              </w:rPr>
              <w:t>、</w:t>
            </w:r>
            <w:r>
              <w:rPr>
                <w:rFonts w:ascii="仿宋" w:hAnsi="仿宋" w:eastAsia="仿宋"/>
                <w:color w:val="000000"/>
                <w:szCs w:val="21"/>
              </w:rPr>
              <w:t>舞蹈动作，要求</w:t>
            </w:r>
            <w:r>
              <w:rPr>
                <w:rFonts w:hint="eastAsia" w:ascii="仿宋" w:hAnsi="仿宋" w:eastAsia="仿宋"/>
                <w:color w:val="000000"/>
                <w:szCs w:val="21"/>
              </w:rPr>
              <w:t>节</w:t>
            </w:r>
            <w:r>
              <w:rPr>
                <w:rFonts w:ascii="仿宋" w:hAnsi="仿宋" w:eastAsia="仿宋"/>
                <w:color w:val="000000"/>
                <w:szCs w:val="21"/>
              </w:rPr>
              <w:t>拍准确，动作流畅、优美，表情合理</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能够在幼儿园各种文艺节目汇演中为幼儿选取合适的舞蹈内容</w:t>
            </w:r>
            <w:r>
              <w:rPr>
                <w:rFonts w:hint="eastAsia" w:ascii="仿宋" w:hAnsi="仿宋" w:eastAsia="仿宋"/>
                <w:color w:val="000000"/>
                <w:szCs w:val="21"/>
              </w:rPr>
              <w:t>及</w:t>
            </w:r>
            <w:r>
              <w:rPr>
                <w:rFonts w:ascii="仿宋" w:hAnsi="仿宋" w:eastAsia="仿宋"/>
                <w:color w:val="000000"/>
                <w:szCs w:val="21"/>
              </w:rPr>
              <w:t>编排舞蹈动作，</w:t>
            </w:r>
            <w:r>
              <w:rPr>
                <w:rFonts w:hint="eastAsia" w:ascii="仿宋" w:hAnsi="仿宋" w:eastAsia="仿宋"/>
                <w:color w:val="000000"/>
                <w:szCs w:val="21"/>
              </w:rPr>
              <w:t>开展</w:t>
            </w:r>
            <w:r>
              <w:rPr>
                <w:rFonts w:ascii="仿宋" w:hAnsi="仿宋" w:eastAsia="仿宋"/>
                <w:color w:val="000000"/>
                <w:szCs w:val="21"/>
              </w:rPr>
              <w:t>幼儿园</w:t>
            </w:r>
            <w:r>
              <w:rPr>
                <w:rFonts w:hint="eastAsia" w:ascii="仿宋" w:hAnsi="仿宋" w:eastAsia="仿宋"/>
                <w:color w:val="000000"/>
                <w:szCs w:val="21"/>
              </w:rPr>
              <w:t>舞蹈</w:t>
            </w:r>
            <w:r>
              <w:rPr>
                <w:rFonts w:ascii="仿宋" w:hAnsi="仿宋" w:eastAsia="仿宋"/>
                <w:color w:val="000000"/>
                <w:szCs w:val="21"/>
              </w:rPr>
              <w:t>教学活动。</w:t>
            </w:r>
          </w:p>
        </w:tc>
        <w:tc>
          <w:tcPr>
            <w:tcW w:w="1350" w:type="dxa"/>
            <w:tcBorders>
              <w:top w:val="single" w:color="000000" w:sz="8" w:space="0"/>
              <w:left w:val="single" w:color="000000" w:sz="8" w:space="0"/>
              <w:bottom w:val="single" w:color="000000" w:sz="8" w:space="0"/>
              <w:right w:val="nil"/>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630" w:type="dxa"/>
            <w:tcBorders>
              <w:top w:val="single" w:color="000000" w:sz="8" w:space="0"/>
              <w:left w:val="nil"/>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7</w:t>
            </w:r>
          </w:p>
        </w:tc>
        <w:tc>
          <w:tcPr>
            <w:tcW w:w="1318"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绘画</w:t>
            </w:r>
          </w:p>
          <w:p>
            <w:pPr>
              <w:snapToGrid w:val="0"/>
              <w:jc w:val="left"/>
              <w:rPr>
                <w:rFonts w:ascii="仿宋" w:hAnsi="仿宋" w:eastAsia="仿宋"/>
                <w:color w:val="000000"/>
                <w:szCs w:val="21"/>
              </w:rPr>
            </w:pPr>
          </w:p>
        </w:tc>
        <w:tc>
          <w:tcPr>
            <w:tcW w:w="340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1.了解用</w:t>
            </w:r>
            <w:r>
              <w:rPr>
                <w:rFonts w:ascii="仿宋" w:hAnsi="仿宋" w:eastAsia="仿宋"/>
                <w:color w:val="000000"/>
                <w:szCs w:val="21"/>
              </w:rPr>
              <w:t>各种美术用具、美术材料和美术创作过程。</w:t>
            </w:r>
          </w:p>
          <w:p>
            <w:pPr>
              <w:snapToGrid w:val="0"/>
              <w:jc w:val="left"/>
              <w:rPr>
                <w:rFonts w:ascii="仿宋" w:hAnsi="仿宋" w:eastAsia="仿宋"/>
                <w:color w:val="000000"/>
                <w:szCs w:val="21"/>
              </w:rPr>
            </w:pPr>
            <w:r>
              <w:rPr>
                <w:rFonts w:hint="eastAsia" w:ascii="仿宋" w:hAnsi="仿宋" w:eastAsia="仿宋"/>
                <w:color w:val="000000"/>
                <w:szCs w:val="21"/>
              </w:rPr>
              <w:t>2.理解</w:t>
            </w:r>
            <w:r>
              <w:rPr>
                <w:rFonts w:ascii="仿宋" w:hAnsi="仿宋" w:eastAsia="仿宋"/>
                <w:color w:val="000000"/>
                <w:szCs w:val="21"/>
              </w:rPr>
              <w:t>美术欣赏和评述的方法，丰富视觉、触觉和审美经验，获得岗位所需的各项技能，形成基本美术素养，陶冶高尚的审美情操。</w:t>
            </w:r>
          </w:p>
        </w:tc>
        <w:tc>
          <w:tcPr>
            <w:tcW w:w="256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1.主题墙饰绘画</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2.教学范画绘画</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3.教学具绘画与设计</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4.字体设计</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5.手抄报</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6.宣传海报绘画</w:t>
            </w:r>
            <w:r>
              <w:rPr>
                <w:rFonts w:hint="eastAsia" w:ascii="仿宋" w:hAnsi="仿宋" w:eastAsia="仿宋"/>
                <w:color w:val="000000"/>
                <w:szCs w:val="21"/>
              </w:rPr>
              <w:t>。</w:t>
            </w:r>
          </w:p>
        </w:tc>
        <w:tc>
          <w:tcPr>
            <w:tcW w:w="5235" w:type="dxa"/>
            <w:tcBorders>
              <w:top w:val="single" w:color="000000" w:sz="8" w:space="0"/>
              <w:left w:val="single" w:color="000000" w:sz="8" w:space="0"/>
              <w:bottom w:val="single" w:color="000000" w:sz="8" w:space="0"/>
              <w:right w:val="single" w:color="000000" w:sz="8" w:space="0"/>
            </w:tcBorders>
          </w:tcPr>
          <w:p>
            <w:pPr>
              <w:snapToGrid w:val="0"/>
              <w:jc w:val="left"/>
              <w:rPr>
                <w:rFonts w:ascii="仿宋" w:hAnsi="仿宋" w:eastAsia="仿宋"/>
                <w:color w:val="000000"/>
                <w:szCs w:val="21"/>
              </w:rPr>
            </w:pPr>
            <w:r>
              <w:rPr>
                <w:rFonts w:hint="eastAsia" w:ascii="仿宋" w:hAnsi="仿宋" w:eastAsia="仿宋"/>
                <w:color w:val="000000"/>
                <w:szCs w:val="21"/>
              </w:rPr>
              <w:t>1.掌握</w:t>
            </w:r>
            <w:r>
              <w:rPr>
                <w:rFonts w:ascii="仿宋" w:hAnsi="仿宋" w:eastAsia="仿宋"/>
                <w:color w:val="000000"/>
                <w:szCs w:val="21"/>
              </w:rPr>
              <w:t>一些美术基础知识与技能，</w:t>
            </w:r>
            <w:r>
              <w:rPr>
                <w:rFonts w:hint="eastAsia" w:ascii="仿宋" w:hAnsi="仿宋" w:eastAsia="仿宋"/>
                <w:color w:val="000000"/>
                <w:szCs w:val="21"/>
              </w:rPr>
              <w:t>能</w:t>
            </w:r>
            <w:r>
              <w:rPr>
                <w:rFonts w:ascii="仿宋" w:hAnsi="仿宋" w:eastAsia="仿宋"/>
                <w:color w:val="000000"/>
                <w:szCs w:val="21"/>
              </w:rPr>
              <w:t>把所学到的美术知识与技能</w:t>
            </w:r>
            <w:r>
              <w:rPr>
                <w:rFonts w:hint="eastAsia" w:ascii="仿宋" w:hAnsi="仿宋" w:eastAsia="仿宋"/>
                <w:color w:val="000000"/>
                <w:szCs w:val="21"/>
              </w:rPr>
              <w:t>应用到</w:t>
            </w:r>
            <w:r>
              <w:rPr>
                <w:rFonts w:ascii="仿宋" w:hAnsi="仿宋" w:eastAsia="仿宋"/>
                <w:color w:val="000000"/>
                <w:szCs w:val="21"/>
              </w:rPr>
              <w:t>幼儿教育中。</w:t>
            </w:r>
          </w:p>
          <w:p>
            <w:pPr>
              <w:snapToGrid w:val="0"/>
              <w:jc w:val="left"/>
              <w:rPr>
                <w:rFonts w:ascii="仿宋" w:hAnsi="仿宋" w:eastAsia="仿宋"/>
                <w:color w:val="000000"/>
                <w:szCs w:val="21"/>
              </w:rPr>
            </w:pPr>
            <w:r>
              <w:rPr>
                <w:rFonts w:hint="eastAsia" w:ascii="仿宋" w:hAnsi="仿宋" w:eastAsia="仿宋"/>
                <w:color w:val="000000"/>
                <w:szCs w:val="21"/>
              </w:rPr>
              <w:t>2.掌握</w:t>
            </w:r>
            <w:r>
              <w:rPr>
                <w:rFonts w:ascii="仿宋" w:hAnsi="仿宋" w:eastAsia="仿宋"/>
                <w:color w:val="000000"/>
                <w:szCs w:val="21"/>
              </w:rPr>
              <w:t>幼儿园常见的绘画种类和绘画方法，掌握幼儿园常用的美术用具的使用方法。</w:t>
            </w:r>
          </w:p>
          <w:p>
            <w:pPr>
              <w:snapToGrid w:val="0"/>
              <w:jc w:val="left"/>
              <w:rPr>
                <w:rFonts w:ascii="仿宋" w:hAnsi="仿宋" w:eastAsia="仿宋"/>
                <w:color w:val="000000"/>
                <w:szCs w:val="21"/>
              </w:rPr>
            </w:pPr>
            <w:r>
              <w:rPr>
                <w:rFonts w:hint="eastAsia" w:ascii="仿宋" w:hAnsi="仿宋" w:eastAsia="仿宋"/>
                <w:color w:val="000000"/>
                <w:szCs w:val="21"/>
              </w:rPr>
              <w:t>3.能</w:t>
            </w:r>
            <w:r>
              <w:rPr>
                <w:rFonts w:ascii="仿宋" w:hAnsi="仿宋" w:eastAsia="仿宋"/>
                <w:color w:val="000000"/>
                <w:szCs w:val="21"/>
              </w:rPr>
              <w:t>在绘画活动中画出范画，开展</w:t>
            </w:r>
            <w:r>
              <w:rPr>
                <w:rFonts w:hint="eastAsia" w:ascii="仿宋" w:hAnsi="仿宋" w:eastAsia="仿宋"/>
                <w:color w:val="000000"/>
                <w:szCs w:val="21"/>
              </w:rPr>
              <w:t>幼儿</w:t>
            </w:r>
            <w:r>
              <w:rPr>
                <w:rFonts w:ascii="仿宋" w:hAnsi="仿宋" w:eastAsia="仿宋"/>
                <w:color w:val="000000"/>
                <w:szCs w:val="21"/>
              </w:rPr>
              <w:t>绘画活动</w:t>
            </w:r>
            <w:r>
              <w:rPr>
                <w:rFonts w:hint="eastAsia" w:ascii="仿宋" w:hAnsi="仿宋" w:eastAsia="仿宋"/>
                <w:color w:val="000000"/>
                <w:szCs w:val="21"/>
              </w:rPr>
              <w:t>，</w:t>
            </w:r>
            <w:r>
              <w:rPr>
                <w:rFonts w:ascii="仿宋" w:hAnsi="仿宋" w:eastAsia="仿宋"/>
                <w:color w:val="000000"/>
                <w:szCs w:val="21"/>
              </w:rPr>
              <w:t>帮助幼儿</w:t>
            </w:r>
            <w:r>
              <w:rPr>
                <w:rFonts w:hint="eastAsia" w:ascii="仿宋" w:hAnsi="仿宋" w:eastAsia="仿宋"/>
                <w:color w:val="000000"/>
                <w:szCs w:val="21"/>
              </w:rPr>
              <w:t>启蒙</w:t>
            </w:r>
            <w:r>
              <w:rPr>
                <w:rFonts w:ascii="仿宋" w:hAnsi="仿宋" w:eastAsia="仿宋"/>
                <w:color w:val="000000"/>
                <w:szCs w:val="21"/>
              </w:rPr>
              <w:t>审美的能力。</w:t>
            </w:r>
          </w:p>
        </w:tc>
        <w:tc>
          <w:tcPr>
            <w:tcW w:w="1350" w:type="dxa"/>
            <w:tcBorders>
              <w:top w:val="single" w:color="000000" w:sz="8" w:space="0"/>
              <w:left w:val="single" w:color="000000" w:sz="8" w:space="0"/>
              <w:bottom w:val="single" w:color="000000" w:sz="8" w:space="0"/>
              <w:right w:val="nil"/>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80</w:t>
            </w:r>
          </w:p>
        </w:tc>
      </w:tr>
    </w:tbl>
    <w:p>
      <w:pPr>
        <w:snapToGrid w:val="0"/>
        <w:jc w:val="left"/>
        <w:rPr>
          <w:rFonts w:ascii="仿宋" w:hAnsi="仿宋" w:eastAsia="仿宋"/>
          <w:color w:val="000000"/>
          <w:sz w:val="32"/>
          <w:szCs w:val="32"/>
        </w:rPr>
      </w:pPr>
    </w:p>
    <w:p>
      <w:pPr>
        <w:snapToGrid w:val="0"/>
        <w:jc w:val="left"/>
        <w:rPr>
          <w:rFonts w:ascii="仿宋" w:hAnsi="仿宋" w:eastAsia="仿宋"/>
          <w:color w:val="000000"/>
          <w:sz w:val="32"/>
          <w:szCs w:val="32"/>
        </w:rPr>
      </w:pPr>
    </w:p>
    <w:p>
      <w:pPr>
        <w:spacing w:line="360" w:lineRule="auto"/>
        <w:ind w:firstLine="627" w:firstLineChars="196"/>
        <w:rPr>
          <w:rFonts w:hint="eastAsia" w:ascii="仿宋" w:hAnsi="仿宋" w:eastAsia="仿宋"/>
          <w:sz w:val="32"/>
          <w:szCs w:val="32"/>
          <w:lang w:eastAsia="zh-CN"/>
        </w:rPr>
      </w:pPr>
      <w:r>
        <w:rPr>
          <w:rFonts w:ascii="仿宋" w:hAnsi="仿宋" w:eastAsia="仿宋"/>
          <w:sz w:val="32"/>
          <w:szCs w:val="32"/>
        </w:rPr>
        <w:t>2.</w:t>
      </w:r>
      <w:r>
        <w:rPr>
          <w:rFonts w:hint="eastAsia" w:ascii="仿宋" w:hAnsi="仿宋" w:eastAsia="仿宋"/>
          <w:sz w:val="32"/>
          <w:szCs w:val="32"/>
          <w:lang w:eastAsia="zh-CN"/>
        </w:rPr>
        <w:t>高级技能</w:t>
      </w:r>
    </w:p>
    <w:tbl>
      <w:tblPr>
        <w:tblStyle w:val="5"/>
        <w:tblW w:w="145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630"/>
        <w:gridCol w:w="1318"/>
        <w:gridCol w:w="3405"/>
        <w:gridCol w:w="2565"/>
        <w:gridCol w:w="5220"/>
        <w:gridCol w:w="1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630" w:type="dxa"/>
            <w:tcBorders>
              <w:top w:val="single" w:color="000000" w:sz="8" w:space="0"/>
              <w:left w:val="nil"/>
              <w:bottom w:val="single" w:color="000000" w:sz="8" w:space="0"/>
              <w:right w:val="single" w:color="000000" w:sz="8" w:space="0"/>
            </w:tcBorders>
            <w:shd w:val="clear" w:color="auto" w:fill="E6E6E6"/>
            <w:vAlign w:val="center"/>
          </w:tcPr>
          <w:p>
            <w:pPr>
              <w:jc w:val="center"/>
              <w:rPr>
                <w:rFonts w:ascii="仿宋" w:hAnsi="仿宋" w:eastAsia="仿宋"/>
                <w:b/>
                <w:bCs/>
                <w:szCs w:val="21"/>
              </w:rPr>
            </w:pPr>
            <w:r>
              <w:rPr>
                <w:rFonts w:ascii="仿宋" w:hAnsi="仿宋" w:eastAsia="仿宋"/>
                <w:b/>
                <w:bCs/>
                <w:szCs w:val="21"/>
              </w:rPr>
              <w:t>序号</w:t>
            </w:r>
          </w:p>
        </w:tc>
        <w:tc>
          <w:tcPr>
            <w:tcW w:w="1318"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szCs w:val="21"/>
              </w:rPr>
            </w:pPr>
            <w:r>
              <w:rPr>
                <w:rFonts w:ascii="仿宋" w:hAnsi="仿宋" w:eastAsia="仿宋"/>
                <w:b/>
                <w:bCs/>
                <w:szCs w:val="21"/>
              </w:rPr>
              <w:t>课程名称</w:t>
            </w:r>
          </w:p>
        </w:tc>
        <w:tc>
          <w:tcPr>
            <w:tcW w:w="3405"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szCs w:val="21"/>
              </w:rPr>
            </w:pPr>
            <w:r>
              <w:rPr>
                <w:rFonts w:ascii="仿宋" w:hAnsi="仿宋" w:eastAsia="仿宋"/>
                <w:b/>
                <w:bCs/>
                <w:szCs w:val="21"/>
              </w:rPr>
              <w:t>教学目标</w:t>
            </w:r>
          </w:p>
        </w:tc>
        <w:tc>
          <w:tcPr>
            <w:tcW w:w="2565"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szCs w:val="21"/>
              </w:rPr>
            </w:pPr>
            <w:r>
              <w:rPr>
                <w:rFonts w:ascii="仿宋" w:hAnsi="仿宋" w:eastAsia="仿宋"/>
                <w:b/>
                <w:bCs/>
                <w:szCs w:val="21"/>
              </w:rPr>
              <w:t>主要教学内容</w:t>
            </w:r>
          </w:p>
        </w:tc>
        <w:tc>
          <w:tcPr>
            <w:tcW w:w="5220" w:type="dxa"/>
            <w:tcBorders>
              <w:top w:val="single" w:color="000000" w:sz="8" w:space="0"/>
              <w:left w:val="single" w:color="000000" w:sz="8" w:space="0"/>
              <w:bottom w:val="single" w:color="000000" w:sz="8" w:space="0"/>
              <w:right w:val="single" w:color="000000" w:sz="8" w:space="0"/>
            </w:tcBorders>
            <w:shd w:val="clear" w:color="auto" w:fill="E6E6E6"/>
            <w:vAlign w:val="center"/>
          </w:tcPr>
          <w:p>
            <w:pPr>
              <w:jc w:val="center"/>
              <w:rPr>
                <w:rFonts w:ascii="仿宋" w:hAnsi="仿宋" w:eastAsia="仿宋"/>
                <w:b/>
                <w:bCs/>
                <w:szCs w:val="21"/>
              </w:rPr>
            </w:pPr>
            <w:r>
              <w:rPr>
                <w:rFonts w:ascii="仿宋" w:hAnsi="仿宋" w:eastAsia="仿宋"/>
                <w:b/>
                <w:bCs/>
                <w:szCs w:val="21"/>
              </w:rPr>
              <w:t>参考性学习任务</w:t>
            </w:r>
          </w:p>
        </w:tc>
        <w:tc>
          <w:tcPr>
            <w:tcW w:w="1380" w:type="dxa"/>
            <w:tcBorders>
              <w:top w:val="single" w:color="000000" w:sz="8" w:space="0"/>
              <w:left w:val="single" w:color="000000" w:sz="8" w:space="0"/>
              <w:bottom w:val="single" w:color="000000" w:sz="8" w:space="0"/>
              <w:right w:val="nil"/>
            </w:tcBorders>
            <w:shd w:val="clear" w:color="auto" w:fill="E6E6E6"/>
            <w:vAlign w:val="center"/>
          </w:tcPr>
          <w:p>
            <w:pPr>
              <w:jc w:val="center"/>
              <w:rPr>
                <w:rFonts w:ascii="仿宋" w:hAnsi="仿宋" w:eastAsia="仿宋"/>
                <w:b/>
                <w:bCs/>
                <w:szCs w:val="21"/>
              </w:rPr>
            </w:pPr>
            <w:r>
              <w:rPr>
                <w:rFonts w:ascii="仿宋" w:hAnsi="仿宋" w:eastAsia="仿宋"/>
                <w:b/>
                <w:bCs/>
                <w:szCs w:val="21"/>
              </w:rPr>
              <w:t>参考学时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275" w:hRule="atLeast"/>
        </w:trPr>
        <w:tc>
          <w:tcPr>
            <w:tcW w:w="630" w:type="dxa"/>
            <w:tcBorders>
              <w:top w:val="single" w:color="000000" w:sz="8" w:space="0"/>
              <w:left w:val="nil"/>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1</w:t>
            </w:r>
          </w:p>
        </w:tc>
        <w:tc>
          <w:tcPr>
            <w:tcW w:w="1318"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幼儿园教育活动设计与指导</w:t>
            </w:r>
          </w:p>
        </w:tc>
        <w:tc>
          <w:tcPr>
            <w:tcW w:w="340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积累幼儿园五大领域方面的教育专理论知识；了解幼儿在语言、健康、艺术、科学、社会等不同领域的发展特点；了解我国幼儿园在不同领域的培养目标和教学工作的指导思想；掌握正确、规范的幼儿园教学活动的指导方法，能独立组织和开展幼儿园的各项教学活动；在学习过程中知晓仁、义、礼、爱的品质和塑造仁爱的道德修养。</w:t>
            </w:r>
          </w:p>
        </w:tc>
        <w:tc>
          <w:tcPr>
            <w:tcW w:w="256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1.教案的撰写</w:t>
            </w:r>
          </w:p>
          <w:p>
            <w:pPr>
              <w:snapToGrid w:val="0"/>
              <w:jc w:val="left"/>
              <w:rPr>
                <w:rFonts w:ascii="仿宋" w:hAnsi="仿宋" w:eastAsia="仿宋"/>
                <w:color w:val="000000"/>
                <w:szCs w:val="21"/>
              </w:rPr>
            </w:pPr>
            <w:r>
              <w:rPr>
                <w:rFonts w:ascii="仿宋" w:hAnsi="仿宋" w:eastAsia="仿宋"/>
                <w:color w:val="000000"/>
                <w:szCs w:val="21"/>
              </w:rPr>
              <w:t>2.语言活动的设计组织</w:t>
            </w:r>
          </w:p>
          <w:p>
            <w:pPr>
              <w:snapToGrid w:val="0"/>
              <w:jc w:val="left"/>
              <w:rPr>
                <w:rFonts w:ascii="仿宋" w:hAnsi="仿宋" w:eastAsia="仿宋"/>
                <w:color w:val="000000"/>
                <w:szCs w:val="21"/>
              </w:rPr>
            </w:pPr>
            <w:r>
              <w:rPr>
                <w:rFonts w:ascii="仿宋" w:hAnsi="仿宋" w:eastAsia="仿宋"/>
                <w:color w:val="000000"/>
                <w:szCs w:val="21"/>
              </w:rPr>
              <w:t>3.数学活动的设计组织</w:t>
            </w:r>
          </w:p>
          <w:p>
            <w:pPr>
              <w:snapToGrid w:val="0"/>
              <w:jc w:val="left"/>
              <w:rPr>
                <w:rFonts w:ascii="仿宋" w:hAnsi="仿宋" w:eastAsia="仿宋"/>
                <w:color w:val="000000"/>
                <w:szCs w:val="21"/>
              </w:rPr>
            </w:pPr>
            <w:r>
              <w:rPr>
                <w:rFonts w:ascii="仿宋" w:hAnsi="仿宋" w:eastAsia="仿宋"/>
                <w:color w:val="000000"/>
                <w:szCs w:val="21"/>
              </w:rPr>
              <w:t>4.科学活动的设计组织</w:t>
            </w:r>
          </w:p>
          <w:p>
            <w:pPr>
              <w:snapToGrid w:val="0"/>
              <w:jc w:val="left"/>
              <w:rPr>
                <w:rFonts w:ascii="仿宋" w:hAnsi="仿宋" w:eastAsia="仿宋"/>
                <w:color w:val="000000"/>
                <w:szCs w:val="21"/>
              </w:rPr>
            </w:pPr>
            <w:r>
              <w:rPr>
                <w:rFonts w:ascii="仿宋" w:hAnsi="仿宋" w:eastAsia="仿宋"/>
                <w:color w:val="000000"/>
                <w:szCs w:val="21"/>
              </w:rPr>
              <w:t>5.音乐活动的设计组织</w:t>
            </w:r>
          </w:p>
          <w:p>
            <w:pPr>
              <w:snapToGrid w:val="0"/>
              <w:jc w:val="left"/>
              <w:rPr>
                <w:rFonts w:ascii="仿宋" w:hAnsi="仿宋" w:eastAsia="仿宋"/>
                <w:color w:val="000000"/>
                <w:szCs w:val="21"/>
              </w:rPr>
            </w:pPr>
            <w:r>
              <w:rPr>
                <w:rFonts w:ascii="仿宋" w:hAnsi="仿宋" w:eastAsia="仿宋"/>
                <w:color w:val="000000"/>
                <w:szCs w:val="21"/>
              </w:rPr>
              <w:t>6.美术活动的设计组织</w:t>
            </w:r>
          </w:p>
          <w:p>
            <w:pPr>
              <w:snapToGrid w:val="0"/>
              <w:jc w:val="left"/>
              <w:rPr>
                <w:rFonts w:ascii="仿宋" w:hAnsi="仿宋" w:eastAsia="仿宋"/>
                <w:color w:val="000000"/>
                <w:szCs w:val="21"/>
              </w:rPr>
            </w:pPr>
            <w:r>
              <w:rPr>
                <w:rFonts w:ascii="仿宋" w:hAnsi="仿宋" w:eastAsia="仿宋"/>
                <w:color w:val="000000"/>
                <w:szCs w:val="21"/>
              </w:rPr>
              <w:t>7.健康活动的设计组织</w:t>
            </w:r>
          </w:p>
          <w:p>
            <w:pPr>
              <w:snapToGrid w:val="0"/>
              <w:jc w:val="left"/>
              <w:rPr>
                <w:rFonts w:ascii="仿宋" w:hAnsi="仿宋" w:eastAsia="仿宋"/>
                <w:color w:val="000000"/>
                <w:szCs w:val="21"/>
              </w:rPr>
            </w:pPr>
            <w:r>
              <w:rPr>
                <w:rFonts w:ascii="仿宋" w:hAnsi="仿宋" w:eastAsia="仿宋"/>
                <w:color w:val="000000"/>
                <w:szCs w:val="21"/>
              </w:rPr>
              <w:t>8.社会活动的设计组织</w:t>
            </w:r>
          </w:p>
        </w:tc>
        <w:tc>
          <w:tcPr>
            <w:tcW w:w="5220" w:type="dxa"/>
            <w:tcBorders>
              <w:top w:val="single" w:color="000000" w:sz="8" w:space="0"/>
              <w:left w:val="single" w:color="000000" w:sz="8" w:space="0"/>
              <w:bottom w:val="single" w:color="000000" w:sz="8" w:space="0"/>
              <w:right w:val="single" w:color="000000" w:sz="8" w:space="0"/>
            </w:tcBorders>
          </w:tcPr>
          <w:p>
            <w:pPr>
              <w:snapToGrid w:val="0"/>
              <w:jc w:val="left"/>
              <w:rPr>
                <w:rFonts w:ascii="仿宋" w:hAnsi="仿宋" w:eastAsia="仿宋"/>
                <w:color w:val="000000"/>
                <w:szCs w:val="21"/>
              </w:rPr>
            </w:pPr>
            <w:r>
              <w:rPr>
                <w:rFonts w:ascii="仿宋" w:hAnsi="仿宋" w:eastAsia="仿宋"/>
                <w:color w:val="000000"/>
                <w:szCs w:val="21"/>
              </w:rPr>
              <w:t>《幼儿园教育活动设计与指导》旨在培养和提高幼儿师范专业学生教育理论方面的专业知识和素养；了解我国幼儿园五大领域课程的特点、培养目标和教学方法；了解幼儿在语言、艺术、健康等不同领域的发展特点和规律；学习和掌握正确的幼儿园活动的指导方法。为后续将要开展的幼儿园活动设计等课程打下基础。</w:t>
            </w:r>
          </w:p>
          <w:p>
            <w:pPr>
              <w:snapToGrid w:val="0"/>
              <w:jc w:val="left"/>
              <w:rPr>
                <w:rFonts w:ascii="仿宋" w:hAnsi="仿宋" w:eastAsia="仿宋"/>
                <w:color w:val="000000"/>
                <w:szCs w:val="21"/>
              </w:rPr>
            </w:pPr>
            <w:r>
              <w:rPr>
                <w:rFonts w:ascii="仿宋" w:hAnsi="仿宋" w:eastAsia="仿宋"/>
                <w:color w:val="000000"/>
                <w:szCs w:val="21"/>
              </w:rPr>
              <w:t>幼儿教师需要分析教学对象的年龄特点，根据幼儿的发展需要选择相应的教学内容，撰写教案，认真备课，准备好相应的教学具，并能运用恰当的教学方法完整的组织一节教学活动。</w:t>
            </w:r>
          </w:p>
        </w:tc>
        <w:tc>
          <w:tcPr>
            <w:tcW w:w="1380" w:type="dxa"/>
            <w:tcBorders>
              <w:top w:val="single" w:color="000000" w:sz="8" w:space="0"/>
              <w:left w:val="single" w:color="000000" w:sz="8" w:space="0"/>
              <w:bottom w:val="single" w:color="000000" w:sz="8" w:space="0"/>
              <w:right w:val="nil"/>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630" w:type="dxa"/>
            <w:tcBorders>
              <w:top w:val="single" w:color="000000" w:sz="8" w:space="0"/>
              <w:left w:val="nil"/>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2</w:t>
            </w:r>
          </w:p>
        </w:tc>
        <w:tc>
          <w:tcPr>
            <w:tcW w:w="1318"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绘画</w:t>
            </w:r>
          </w:p>
        </w:tc>
        <w:tc>
          <w:tcPr>
            <w:tcW w:w="340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1.了解用</w:t>
            </w:r>
            <w:r>
              <w:rPr>
                <w:rFonts w:ascii="仿宋" w:hAnsi="仿宋" w:eastAsia="仿宋"/>
                <w:color w:val="000000"/>
                <w:szCs w:val="21"/>
              </w:rPr>
              <w:t>各种美术用具、美术材料和美术创作过程。</w:t>
            </w:r>
          </w:p>
          <w:p>
            <w:pPr>
              <w:snapToGrid w:val="0"/>
              <w:jc w:val="left"/>
              <w:rPr>
                <w:rFonts w:ascii="仿宋" w:hAnsi="仿宋" w:eastAsia="仿宋"/>
                <w:color w:val="000000"/>
                <w:szCs w:val="21"/>
              </w:rPr>
            </w:pPr>
            <w:r>
              <w:rPr>
                <w:rFonts w:hint="eastAsia" w:ascii="仿宋" w:hAnsi="仿宋" w:eastAsia="仿宋"/>
                <w:color w:val="000000"/>
                <w:szCs w:val="21"/>
              </w:rPr>
              <w:t>2.理解</w:t>
            </w:r>
            <w:r>
              <w:rPr>
                <w:rFonts w:ascii="仿宋" w:hAnsi="仿宋" w:eastAsia="仿宋"/>
                <w:color w:val="000000"/>
                <w:szCs w:val="21"/>
              </w:rPr>
              <w:t>美术欣赏和评述的方法，丰富视觉、触觉和审美经验，获得岗位所需的各项技能，形成基本美术素养，陶冶高尚的审美情操。</w:t>
            </w:r>
          </w:p>
        </w:tc>
        <w:tc>
          <w:tcPr>
            <w:tcW w:w="256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1.主题墙饰绘画</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2.教学范画绘画</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3.教学具绘画与设计</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4.字体设计</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5.手抄报</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6.宣传海报绘画</w:t>
            </w:r>
            <w:r>
              <w:rPr>
                <w:rFonts w:hint="eastAsia" w:ascii="仿宋" w:hAnsi="仿宋" w:eastAsia="仿宋"/>
                <w:color w:val="000000"/>
                <w:szCs w:val="21"/>
              </w:rPr>
              <w:t>。</w:t>
            </w:r>
          </w:p>
        </w:tc>
        <w:tc>
          <w:tcPr>
            <w:tcW w:w="5220" w:type="dxa"/>
            <w:tcBorders>
              <w:top w:val="single" w:color="000000" w:sz="8" w:space="0"/>
              <w:left w:val="single" w:color="000000" w:sz="8" w:space="0"/>
              <w:bottom w:val="single" w:color="000000" w:sz="8" w:space="0"/>
              <w:right w:val="single" w:color="000000" w:sz="8" w:space="0"/>
            </w:tcBorders>
          </w:tcPr>
          <w:p>
            <w:pPr>
              <w:snapToGrid w:val="0"/>
              <w:jc w:val="left"/>
              <w:rPr>
                <w:rFonts w:ascii="仿宋" w:hAnsi="仿宋" w:eastAsia="仿宋"/>
                <w:color w:val="000000"/>
                <w:szCs w:val="21"/>
              </w:rPr>
            </w:pPr>
            <w:r>
              <w:rPr>
                <w:rFonts w:hint="eastAsia" w:ascii="仿宋" w:hAnsi="仿宋" w:eastAsia="仿宋"/>
                <w:color w:val="000000"/>
                <w:szCs w:val="21"/>
              </w:rPr>
              <w:t>1.掌握</w:t>
            </w:r>
            <w:r>
              <w:rPr>
                <w:rFonts w:ascii="仿宋" w:hAnsi="仿宋" w:eastAsia="仿宋"/>
                <w:color w:val="000000"/>
                <w:szCs w:val="21"/>
              </w:rPr>
              <w:t>一些美术基础知识与技能，</w:t>
            </w:r>
            <w:r>
              <w:rPr>
                <w:rFonts w:hint="eastAsia" w:ascii="仿宋" w:hAnsi="仿宋" w:eastAsia="仿宋"/>
                <w:color w:val="000000"/>
                <w:szCs w:val="21"/>
              </w:rPr>
              <w:t>能</w:t>
            </w:r>
            <w:r>
              <w:rPr>
                <w:rFonts w:ascii="仿宋" w:hAnsi="仿宋" w:eastAsia="仿宋"/>
                <w:color w:val="000000"/>
                <w:szCs w:val="21"/>
              </w:rPr>
              <w:t>把所学到的美术知识与技能</w:t>
            </w:r>
            <w:r>
              <w:rPr>
                <w:rFonts w:hint="eastAsia" w:ascii="仿宋" w:hAnsi="仿宋" w:eastAsia="仿宋"/>
                <w:color w:val="000000"/>
                <w:szCs w:val="21"/>
              </w:rPr>
              <w:t>应用到</w:t>
            </w:r>
            <w:r>
              <w:rPr>
                <w:rFonts w:ascii="仿宋" w:hAnsi="仿宋" w:eastAsia="仿宋"/>
                <w:color w:val="000000"/>
                <w:szCs w:val="21"/>
              </w:rPr>
              <w:t>幼儿教育中。</w:t>
            </w:r>
          </w:p>
          <w:p>
            <w:pPr>
              <w:snapToGrid w:val="0"/>
              <w:jc w:val="left"/>
              <w:rPr>
                <w:rFonts w:ascii="仿宋" w:hAnsi="仿宋" w:eastAsia="仿宋"/>
                <w:color w:val="000000"/>
                <w:szCs w:val="21"/>
              </w:rPr>
            </w:pPr>
            <w:r>
              <w:rPr>
                <w:rFonts w:hint="eastAsia" w:ascii="仿宋" w:hAnsi="仿宋" w:eastAsia="仿宋"/>
                <w:color w:val="000000"/>
                <w:szCs w:val="21"/>
              </w:rPr>
              <w:t>2.掌握</w:t>
            </w:r>
            <w:r>
              <w:rPr>
                <w:rFonts w:ascii="仿宋" w:hAnsi="仿宋" w:eastAsia="仿宋"/>
                <w:color w:val="000000"/>
                <w:szCs w:val="21"/>
              </w:rPr>
              <w:t>幼儿园常见的绘画种类和绘画方法，掌握幼儿园常用的美术用具的使用方法。</w:t>
            </w:r>
          </w:p>
          <w:p>
            <w:pPr>
              <w:snapToGrid w:val="0"/>
              <w:jc w:val="left"/>
              <w:rPr>
                <w:rFonts w:ascii="仿宋" w:hAnsi="仿宋" w:eastAsia="仿宋"/>
                <w:color w:val="000000"/>
                <w:szCs w:val="21"/>
              </w:rPr>
            </w:pPr>
            <w:r>
              <w:rPr>
                <w:rFonts w:hint="eastAsia" w:ascii="仿宋" w:hAnsi="仿宋" w:eastAsia="仿宋"/>
                <w:color w:val="000000"/>
                <w:szCs w:val="21"/>
              </w:rPr>
              <w:t>3.能</w:t>
            </w:r>
            <w:r>
              <w:rPr>
                <w:rFonts w:ascii="仿宋" w:hAnsi="仿宋" w:eastAsia="仿宋"/>
                <w:color w:val="000000"/>
                <w:szCs w:val="21"/>
              </w:rPr>
              <w:t>在绘画活动中画出范画，开展</w:t>
            </w:r>
            <w:r>
              <w:rPr>
                <w:rFonts w:hint="eastAsia" w:ascii="仿宋" w:hAnsi="仿宋" w:eastAsia="仿宋"/>
                <w:color w:val="000000"/>
                <w:szCs w:val="21"/>
              </w:rPr>
              <w:t>幼儿</w:t>
            </w:r>
            <w:r>
              <w:rPr>
                <w:rFonts w:ascii="仿宋" w:hAnsi="仿宋" w:eastAsia="仿宋"/>
                <w:color w:val="000000"/>
                <w:szCs w:val="21"/>
              </w:rPr>
              <w:t>绘画活动</w:t>
            </w:r>
            <w:r>
              <w:rPr>
                <w:rFonts w:hint="eastAsia" w:ascii="仿宋" w:hAnsi="仿宋" w:eastAsia="仿宋"/>
                <w:color w:val="000000"/>
                <w:szCs w:val="21"/>
              </w:rPr>
              <w:t>，</w:t>
            </w:r>
            <w:r>
              <w:rPr>
                <w:rFonts w:ascii="仿宋" w:hAnsi="仿宋" w:eastAsia="仿宋"/>
                <w:color w:val="000000"/>
                <w:szCs w:val="21"/>
              </w:rPr>
              <w:t>帮助幼儿</w:t>
            </w:r>
            <w:r>
              <w:rPr>
                <w:rFonts w:hint="eastAsia" w:ascii="仿宋" w:hAnsi="仿宋" w:eastAsia="仿宋"/>
                <w:color w:val="000000"/>
                <w:szCs w:val="21"/>
              </w:rPr>
              <w:t>启蒙</w:t>
            </w:r>
            <w:r>
              <w:rPr>
                <w:rFonts w:ascii="仿宋" w:hAnsi="仿宋" w:eastAsia="仿宋"/>
                <w:color w:val="000000"/>
                <w:szCs w:val="21"/>
              </w:rPr>
              <w:t>审美的能力。</w:t>
            </w:r>
          </w:p>
        </w:tc>
        <w:tc>
          <w:tcPr>
            <w:tcW w:w="1380" w:type="dxa"/>
            <w:tcBorders>
              <w:top w:val="single" w:color="000000" w:sz="8" w:space="0"/>
              <w:left w:val="single" w:color="000000" w:sz="8" w:space="0"/>
              <w:bottom w:val="single" w:color="000000" w:sz="8" w:space="0"/>
              <w:right w:val="nil"/>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630" w:type="dxa"/>
            <w:tcBorders>
              <w:top w:val="single" w:color="000000" w:sz="8" w:space="0"/>
              <w:left w:val="nil"/>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3</w:t>
            </w:r>
          </w:p>
        </w:tc>
        <w:tc>
          <w:tcPr>
            <w:tcW w:w="1318"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学前儿童发展心理</w:t>
            </w:r>
          </w:p>
        </w:tc>
        <w:tc>
          <w:tcPr>
            <w:tcW w:w="340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运用幼儿心理学中的相关知识，学习并积累教育理论和心理理论方面的专业知识和素养</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了解不同类型幼儿和幼儿不同发展阶段的心理特点。</w:t>
            </w:r>
          </w:p>
        </w:tc>
        <w:tc>
          <w:tcPr>
            <w:tcW w:w="256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1</w:t>
            </w:r>
            <w:r>
              <w:rPr>
                <w:rFonts w:hint="eastAsia" w:ascii="仿宋" w:hAnsi="仿宋" w:eastAsia="仿宋"/>
                <w:color w:val="000000"/>
                <w:szCs w:val="21"/>
              </w:rPr>
              <w:t>.</w:t>
            </w:r>
            <w:r>
              <w:rPr>
                <w:rFonts w:ascii="仿宋" w:hAnsi="仿宋" w:eastAsia="仿宋"/>
                <w:color w:val="000000"/>
                <w:szCs w:val="21"/>
              </w:rPr>
              <w:t>幼儿情感</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2</w:t>
            </w:r>
            <w:r>
              <w:rPr>
                <w:rFonts w:hint="eastAsia" w:ascii="仿宋" w:hAnsi="仿宋" w:eastAsia="仿宋"/>
                <w:color w:val="000000"/>
                <w:szCs w:val="21"/>
              </w:rPr>
              <w:t>.</w:t>
            </w:r>
            <w:r>
              <w:rPr>
                <w:rFonts w:ascii="仿宋" w:hAnsi="仿宋" w:eastAsia="仿宋"/>
                <w:color w:val="000000"/>
                <w:szCs w:val="21"/>
              </w:rPr>
              <w:t>幼儿人际关系、性别行为、亲社会行为</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3</w:t>
            </w:r>
            <w:r>
              <w:rPr>
                <w:rFonts w:hint="eastAsia" w:ascii="仿宋" w:hAnsi="仿宋" w:eastAsia="仿宋"/>
                <w:color w:val="000000"/>
                <w:szCs w:val="21"/>
              </w:rPr>
              <w:t>.</w:t>
            </w:r>
            <w:r>
              <w:rPr>
                <w:rFonts w:ascii="仿宋" w:hAnsi="仿宋" w:eastAsia="仿宋"/>
                <w:color w:val="000000"/>
                <w:szCs w:val="21"/>
              </w:rPr>
              <w:t>幼儿意志</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4</w:t>
            </w:r>
            <w:r>
              <w:rPr>
                <w:rFonts w:hint="eastAsia" w:ascii="仿宋" w:hAnsi="仿宋" w:eastAsia="仿宋"/>
                <w:color w:val="000000"/>
                <w:szCs w:val="21"/>
              </w:rPr>
              <w:t>.</w:t>
            </w:r>
            <w:r>
              <w:rPr>
                <w:rFonts w:ascii="仿宋" w:hAnsi="仿宋" w:eastAsia="仿宋"/>
                <w:color w:val="000000"/>
                <w:szCs w:val="21"/>
              </w:rPr>
              <w:t>幼儿气质</w:t>
            </w:r>
            <w:r>
              <w:rPr>
                <w:rFonts w:hint="eastAsia" w:ascii="仿宋" w:hAnsi="仿宋" w:eastAsia="仿宋"/>
                <w:color w:val="000000"/>
                <w:szCs w:val="21"/>
              </w:rPr>
              <w:t>。</w:t>
            </w:r>
          </w:p>
        </w:tc>
        <w:tc>
          <w:tcPr>
            <w:tcW w:w="5220" w:type="dxa"/>
            <w:tcBorders>
              <w:top w:val="single" w:color="000000" w:sz="8" w:space="0"/>
              <w:left w:val="single" w:color="000000" w:sz="8" w:space="0"/>
              <w:bottom w:val="single" w:color="000000" w:sz="8" w:space="0"/>
              <w:right w:val="single" w:color="000000" w:sz="8" w:space="0"/>
            </w:tcBorders>
            <w:vAlign w:val="center"/>
          </w:tcPr>
          <w:p>
            <w:pPr>
              <w:snapToGrid w:val="0"/>
              <w:ind w:firstLine="420" w:firstLineChars="200"/>
              <w:jc w:val="left"/>
              <w:rPr>
                <w:rFonts w:ascii="仿宋" w:hAnsi="仿宋" w:eastAsia="仿宋"/>
                <w:color w:val="000000"/>
                <w:szCs w:val="21"/>
              </w:rPr>
            </w:pPr>
            <w:r>
              <w:rPr>
                <w:rFonts w:hint="eastAsia" w:ascii="仿宋" w:hAnsi="仿宋" w:eastAsia="仿宋"/>
                <w:color w:val="000000"/>
                <w:szCs w:val="21"/>
              </w:rPr>
              <w:t>能够运</w:t>
            </w:r>
            <w:r>
              <w:rPr>
                <w:rFonts w:ascii="仿宋" w:hAnsi="仿宋" w:eastAsia="仿宋"/>
                <w:color w:val="000000"/>
                <w:szCs w:val="21"/>
              </w:rPr>
              <w:t>用儿童心理发展的相关原理来解释、分析和解决幼儿的相关问题。</w:t>
            </w:r>
          </w:p>
          <w:p>
            <w:pPr>
              <w:snapToGrid w:val="0"/>
              <w:jc w:val="left"/>
              <w:rPr>
                <w:rFonts w:ascii="仿宋" w:hAnsi="仿宋" w:eastAsia="仿宋"/>
                <w:color w:val="000000"/>
                <w:szCs w:val="21"/>
              </w:rPr>
            </w:pPr>
          </w:p>
        </w:tc>
        <w:tc>
          <w:tcPr>
            <w:tcW w:w="1380" w:type="dxa"/>
            <w:tcBorders>
              <w:top w:val="single" w:color="000000" w:sz="8" w:space="0"/>
              <w:left w:val="single" w:color="000000" w:sz="8" w:space="0"/>
              <w:bottom w:val="single" w:color="000000" w:sz="8" w:space="0"/>
              <w:right w:val="nil"/>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630" w:type="dxa"/>
            <w:tcBorders>
              <w:top w:val="single" w:color="000000" w:sz="8" w:space="0"/>
              <w:left w:val="nil"/>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4</w:t>
            </w:r>
          </w:p>
        </w:tc>
        <w:tc>
          <w:tcPr>
            <w:tcW w:w="1318"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乐理与视唱</w:t>
            </w:r>
          </w:p>
        </w:tc>
        <w:tc>
          <w:tcPr>
            <w:tcW w:w="340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掌握基本的音乐理论知识，培养学生乐理应用能力</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系统</w:t>
            </w:r>
            <w:r>
              <w:rPr>
                <w:rFonts w:hint="eastAsia" w:ascii="仿宋" w:hAnsi="仿宋" w:eastAsia="仿宋"/>
                <w:color w:val="000000"/>
                <w:szCs w:val="21"/>
              </w:rPr>
              <w:t>训练</w:t>
            </w:r>
            <w:r>
              <w:rPr>
                <w:rFonts w:ascii="仿宋" w:hAnsi="仿宋" w:eastAsia="仿宋"/>
                <w:color w:val="000000"/>
                <w:szCs w:val="21"/>
              </w:rPr>
              <w:t>视唱练耳，提高学生的“音乐感知力”和“音乐鉴赏力”。</w:t>
            </w:r>
          </w:p>
        </w:tc>
        <w:tc>
          <w:tcPr>
            <w:tcW w:w="256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系统</w:t>
            </w:r>
            <w:r>
              <w:rPr>
                <w:rFonts w:hint="eastAsia" w:ascii="仿宋" w:hAnsi="仿宋" w:eastAsia="仿宋"/>
                <w:color w:val="000000"/>
                <w:szCs w:val="21"/>
              </w:rPr>
              <w:t>学习</w:t>
            </w:r>
            <w:r>
              <w:rPr>
                <w:rFonts w:ascii="仿宋" w:hAnsi="仿宋" w:eastAsia="仿宋"/>
                <w:color w:val="000000"/>
                <w:szCs w:val="21"/>
              </w:rPr>
              <w:t>音乐专业理论、识谱、听音的基础知识</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发展音乐认知、表现和音乐审美能力，以及从事幼儿音乐教育工作所必须的音乐概念和理论。</w:t>
            </w:r>
          </w:p>
        </w:tc>
        <w:tc>
          <w:tcPr>
            <w:tcW w:w="5220" w:type="dxa"/>
            <w:tcBorders>
              <w:top w:val="single" w:color="000000" w:sz="8" w:space="0"/>
              <w:left w:val="single" w:color="000000" w:sz="8" w:space="0"/>
              <w:bottom w:val="single" w:color="000000" w:sz="8" w:space="0"/>
              <w:right w:val="single" w:color="000000" w:sz="8" w:space="0"/>
            </w:tcBorders>
          </w:tcPr>
          <w:p>
            <w:pPr>
              <w:snapToGrid w:val="0"/>
              <w:jc w:val="left"/>
              <w:rPr>
                <w:rFonts w:ascii="仿宋" w:hAnsi="仿宋" w:eastAsia="仿宋"/>
                <w:color w:val="000000"/>
                <w:szCs w:val="21"/>
              </w:rPr>
            </w:pPr>
            <w:r>
              <w:rPr>
                <w:rFonts w:hint="eastAsia" w:ascii="仿宋" w:hAnsi="仿宋" w:eastAsia="仿宋"/>
                <w:color w:val="000000"/>
                <w:szCs w:val="21"/>
              </w:rPr>
              <w:t>1.掌握</w:t>
            </w:r>
            <w:r>
              <w:rPr>
                <w:rFonts w:ascii="仿宋" w:hAnsi="仿宋" w:eastAsia="仿宋"/>
                <w:color w:val="000000"/>
                <w:szCs w:val="21"/>
              </w:rPr>
              <w:t>必要的音乐理论基础</w:t>
            </w:r>
            <w:r>
              <w:rPr>
                <w:rFonts w:hint="eastAsia" w:ascii="仿宋" w:hAnsi="仿宋" w:eastAsia="仿宋"/>
                <w:color w:val="000000"/>
                <w:szCs w:val="21"/>
              </w:rPr>
              <w:t>知识。</w:t>
            </w:r>
          </w:p>
          <w:p>
            <w:pPr>
              <w:snapToGrid w:val="0"/>
              <w:jc w:val="left"/>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以运用恰当的方法指导幼儿学习歌唱，并在自己的工作中展现自身的技能素养。</w:t>
            </w:r>
          </w:p>
        </w:tc>
        <w:tc>
          <w:tcPr>
            <w:tcW w:w="1380" w:type="dxa"/>
            <w:tcBorders>
              <w:top w:val="single" w:color="000000" w:sz="8" w:space="0"/>
              <w:left w:val="single" w:color="000000" w:sz="8" w:space="0"/>
              <w:bottom w:val="single" w:color="000000" w:sz="8" w:space="0"/>
              <w:right w:val="nil"/>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690" w:hRule="atLeast"/>
        </w:trPr>
        <w:tc>
          <w:tcPr>
            <w:tcW w:w="630" w:type="dxa"/>
            <w:tcBorders>
              <w:top w:val="single" w:color="000000" w:sz="8" w:space="0"/>
              <w:left w:val="nil"/>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5</w:t>
            </w:r>
          </w:p>
        </w:tc>
        <w:tc>
          <w:tcPr>
            <w:tcW w:w="1318"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ascii="仿宋" w:hAnsi="仿宋" w:eastAsia="仿宋"/>
                <w:color w:val="000000"/>
                <w:szCs w:val="21"/>
              </w:rPr>
              <w:t>学前教育基础知识</w:t>
            </w:r>
          </w:p>
        </w:tc>
        <w:tc>
          <w:tcPr>
            <w:tcW w:w="340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能根据幼儿园教育目标和幼儿发展特点制定班级各类教育计划</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能选择和运用适合的教学形式和教学方法；能正确认识和分析各种教育现象和教育问题</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3.</w:t>
            </w:r>
            <w:r>
              <w:rPr>
                <w:rFonts w:ascii="仿宋" w:hAnsi="仿宋" w:eastAsia="仿宋"/>
                <w:color w:val="000000"/>
                <w:szCs w:val="21"/>
              </w:rPr>
              <w:t>能运用科学的评价指标对幼儿园课程方案、幼儿的发展水平、幼儿教师自身的各项工作做出恰当评价。</w:t>
            </w:r>
          </w:p>
        </w:tc>
        <w:tc>
          <w:tcPr>
            <w:tcW w:w="2565" w:type="dxa"/>
            <w:tcBorders>
              <w:top w:val="single" w:color="000000" w:sz="8" w:space="0"/>
              <w:left w:val="single" w:color="000000" w:sz="8" w:space="0"/>
              <w:bottom w:val="single" w:color="000000" w:sz="8" w:space="0"/>
              <w:right w:val="single" w:color="000000" w:sz="8" w:space="0"/>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幼儿园教育目标</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2</w:t>
            </w:r>
            <w:r>
              <w:rPr>
                <w:rFonts w:hint="eastAsia" w:ascii="仿宋" w:hAnsi="仿宋" w:eastAsia="仿宋"/>
                <w:color w:val="000000"/>
                <w:szCs w:val="21"/>
              </w:rPr>
              <w:t>.</w:t>
            </w:r>
            <w:r>
              <w:rPr>
                <w:rFonts w:ascii="仿宋" w:hAnsi="仿宋" w:eastAsia="仿宋"/>
                <w:color w:val="000000"/>
                <w:szCs w:val="21"/>
              </w:rPr>
              <w:t>幼儿园教育内容</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3</w:t>
            </w:r>
            <w:r>
              <w:rPr>
                <w:rFonts w:hint="eastAsia" w:ascii="仿宋" w:hAnsi="仿宋" w:eastAsia="仿宋"/>
                <w:color w:val="000000"/>
                <w:szCs w:val="21"/>
              </w:rPr>
              <w:t>.</w:t>
            </w:r>
            <w:r>
              <w:rPr>
                <w:rFonts w:ascii="仿宋" w:hAnsi="仿宋" w:eastAsia="仿宋"/>
                <w:color w:val="000000"/>
                <w:szCs w:val="21"/>
              </w:rPr>
              <w:t>幼儿与幼儿教师</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4</w:t>
            </w:r>
            <w:r>
              <w:rPr>
                <w:rFonts w:hint="eastAsia" w:ascii="仿宋" w:hAnsi="仿宋" w:eastAsia="仿宋"/>
                <w:color w:val="000000"/>
                <w:szCs w:val="21"/>
              </w:rPr>
              <w:t>.</w:t>
            </w:r>
            <w:r>
              <w:rPr>
                <w:rFonts w:ascii="仿宋" w:hAnsi="仿宋" w:eastAsia="仿宋"/>
                <w:color w:val="000000"/>
                <w:szCs w:val="21"/>
              </w:rPr>
              <w:t>幼儿园课程</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5</w:t>
            </w:r>
            <w:r>
              <w:rPr>
                <w:rFonts w:hint="eastAsia" w:ascii="仿宋" w:hAnsi="仿宋" w:eastAsia="仿宋"/>
                <w:color w:val="000000"/>
                <w:szCs w:val="21"/>
              </w:rPr>
              <w:t>.</w:t>
            </w:r>
            <w:r>
              <w:rPr>
                <w:rFonts w:ascii="仿宋" w:hAnsi="仿宋" w:eastAsia="仿宋"/>
                <w:color w:val="000000"/>
                <w:szCs w:val="21"/>
              </w:rPr>
              <w:t>幼儿园游戏</w:t>
            </w:r>
            <w:r>
              <w:rPr>
                <w:rFonts w:hint="eastAsia" w:ascii="仿宋" w:hAnsi="仿宋" w:eastAsia="仿宋"/>
                <w:color w:val="000000"/>
                <w:szCs w:val="21"/>
              </w:rPr>
              <w:t>。</w:t>
            </w:r>
          </w:p>
          <w:p>
            <w:pPr>
              <w:snapToGrid w:val="0"/>
              <w:jc w:val="left"/>
              <w:rPr>
                <w:rFonts w:ascii="仿宋" w:hAnsi="仿宋" w:eastAsia="仿宋"/>
                <w:color w:val="000000"/>
                <w:szCs w:val="21"/>
              </w:rPr>
            </w:pPr>
            <w:r>
              <w:rPr>
                <w:rFonts w:ascii="仿宋" w:hAnsi="仿宋" w:eastAsia="仿宋"/>
                <w:color w:val="000000"/>
                <w:szCs w:val="21"/>
              </w:rPr>
              <w:t>6</w:t>
            </w:r>
            <w:r>
              <w:rPr>
                <w:rFonts w:hint="eastAsia" w:ascii="仿宋" w:hAnsi="仿宋" w:eastAsia="仿宋"/>
                <w:color w:val="000000"/>
                <w:szCs w:val="21"/>
              </w:rPr>
              <w:t>.</w:t>
            </w:r>
            <w:r>
              <w:rPr>
                <w:rFonts w:ascii="仿宋" w:hAnsi="仿宋" w:eastAsia="仿宋"/>
                <w:color w:val="000000"/>
                <w:szCs w:val="21"/>
              </w:rPr>
              <w:t>幼儿园与社区</w:t>
            </w:r>
            <w:r>
              <w:rPr>
                <w:rFonts w:hint="eastAsia" w:ascii="仿宋" w:hAnsi="仿宋" w:eastAsia="仿宋"/>
                <w:color w:val="000000"/>
                <w:szCs w:val="21"/>
              </w:rPr>
              <w:t>。</w:t>
            </w:r>
          </w:p>
        </w:tc>
        <w:tc>
          <w:tcPr>
            <w:tcW w:w="5220" w:type="dxa"/>
            <w:tcBorders>
              <w:top w:val="single" w:color="000000" w:sz="8" w:space="0"/>
              <w:left w:val="single" w:color="000000" w:sz="8" w:space="0"/>
              <w:bottom w:val="single" w:color="000000" w:sz="8" w:space="0"/>
              <w:right w:val="single" w:color="000000" w:sz="8" w:space="0"/>
            </w:tcBorders>
          </w:tcPr>
          <w:p>
            <w:pPr>
              <w:snapToGrid w:val="0"/>
              <w:jc w:val="left"/>
              <w:rPr>
                <w:rFonts w:ascii="仿宋" w:hAnsi="仿宋" w:eastAsia="仿宋"/>
                <w:color w:val="000000"/>
                <w:szCs w:val="21"/>
              </w:rPr>
            </w:pPr>
            <w:r>
              <w:rPr>
                <w:rFonts w:hint="eastAsia" w:ascii="仿宋" w:hAnsi="仿宋" w:eastAsia="仿宋"/>
                <w:color w:val="000000"/>
                <w:szCs w:val="21"/>
              </w:rPr>
              <w:t>1.</w:t>
            </w:r>
            <w:r>
              <w:rPr>
                <w:rFonts w:ascii="仿宋" w:hAnsi="仿宋" w:eastAsia="仿宋"/>
                <w:color w:val="000000"/>
                <w:szCs w:val="21"/>
              </w:rPr>
              <w:t>了解幼儿园各个层次的教育目标，并能依据幼儿的不同发展阶段制定不同层次的教育目标</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2.</w:t>
            </w:r>
            <w:r>
              <w:rPr>
                <w:rFonts w:ascii="仿宋" w:hAnsi="仿宋" w:eastAsia="仿宋"/>
                <w:color w:val="000000"/>
                <w:szCs w:val="21"/>
              </w:rPr>
              <w:t>了解幼儿园的课程和教育内容，制定月计划和周计划</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3.</w:t>
            </w:r>
            <w:r>
              <w:rPr>
                <w:rFonts w:ascii="仿宋" w:hAnsi="仿宋" w:eastAsia="仿宋"/>
                <w:color w:val="000000"/>
                <w:szCs w:val="21"/>
              </w:rPr>
              <w:t>树立基本的教育观和儿童观</w:t>
            </w:r>
            <w:r>
              <w:rPr>
                <w:rFonts w:hint="eastAsia" w:ascii="仿宋" w:hAnsi="仿宋" w:eastAsia="仿宋"/>
                <w:color w:val="000000"/>
                <w:szCs w:val="21"/>
              </w:rPr>
              <w:t>。</w:t>
            </w:r>
          </w:p>
          <w:p>
            <w:pPr>
              <w:snapToGrid w:val="0"/>
              <w:jc w:val="left"/>
              <w:rPr>
                <w:rFonts w:ascii="仿宋" w:hAnsi="仿宋" w:eastAsia="仿宋"/>
                <w:color w:val="000000"/>
                <w:szCs w:val="21"/>
              </w:rPr>
            </w:pPr>
            <w:r>
              <w:rPr>
                <w:rFonts w:hint="eastAsia" w:ascii="仿宋" w:hAnsi="仿宋" w:eastAsia="仿宋"/>
                <w:color w:val="000000"/>
                <w:szCs w:val="21"/>
              </w:rPr>
              <w:t>4.</w:t>
            </w:r>
            <w:r>
              <w:rPr>
                <w:rFonts w:ascii="仿宋" w:hAnsi="仿宋" w:eastAsia="仿宋"/>
                <w:color w:val="000000"/>
                <w:szCs w:val="21"/>
              </w:rPr>
              <w:t>撰写幼儿园教学教案和游戏方案，制定家园合作的活动方案。</w:t>
            </w:r>
          </w:p>
        </w:tc>
        <w:tc>
          <w:tcPr>
            <w:tcW w:w="1380" w:type="dxa"/>
            <w:tcBorders>
              <w:top w:val="single" w:color="000000" w:sz="8" w:space="0"/>
              <w:left w:val="single" w:color="000000" w:sz="8" w:space="0"/>
              <w:bottom w:val="single" w:color="000000" w:sz="8" w:space="0"/>
              <w:right w:val="nil"/>
            </w:tcBorders>
            <w:vAlign w:val="center"/>
          </w:tcPr>
          <w:p>
            <w:pPr>
              <w:snapToGrid w:val="0"/>
              <w:jc w:val="left"/>
              <w:rPr>
                <w:rFonts w:ascii="仿宋" w:hAnsi="仿宋" w:eastAsia="仿宋"/>
                <w:color w:val="000000"/>
                <w:szCs w:val="21"/>
              </w:rPr>
            </w:pPr>
            <w:r>
              <w:rPr>
                <w:rFonts w:hint="eastAsia" w:ascii="仿宋" w:hAnsi="仿宋" w:eastAsia="仿宋"/>
                <w:color w:val="000000"/>
                <w:szCs w:val="21"/>
              </w:rPr>
              <w:t>80</w:t>
            </w:r>
          </w:p>
        </w:tc>
      </w:tr>
    </w:tbl>
    <w:p>
      <w:pPr>
        <w:snapToGrid w:val="0"/>
        <w:jc w:val="left"/>
        <w:rPr>
          <w:rFonts w:ascii="仿宋" w:hAnsi="仿宋" w:eastAsia="仿宋"/>
          <w:color w:val="000000"/>
          <w:sz w:val="32"/>
          <w:szCs w:val="32"/>
        </w:rPr>
        <w:sectPr>
          <w:pgSz w:w="16838" w:h="11906" w:orient="landscape"/>
          <w:pgMar w:top="1417" w:right="1417" w:bottom="1417" w:left="1417" w:header="851" w:footer="992" w:gutter="0"/>
          <w:cols w:space="0" w:num="1"/>
          <w:docGrid w:linePitch="595" w:charSpace="0"/>
        </w:sectPr>
      </w:pPr>
    </w:p>
    <w:p>
      <w:pPr>
        <w:spacing w:before="187" w:line="600" w:lineRule="exact"/>
        <w:ind w:firstLine="643" w:firstLineChars="200"/>
        <w:rPr>
          <w:rFonts w:ascii="仿宋" w:hAnsi="仿宋" w:eastAsia="仿宋"/>
          <w:b/>
          <w:bCs/>
          <w:color w:val="000000"/>
          <w:sz w:val="32"/>
          <w:szCs w:val="32"/>
        </w:rPr>
      </w:pPr>
      <w:r>
        <w:rPr>
          <w:rFonts w:ascii="仿宋" w:hAnsi="仿宋" w:eastAsia="仿宋"/>
          <w:b/>
          <w:bCs/>
          <w:color w:val="000000"/>
          <w:sz w:val="32"/>
          <w:szCs w:val="32"/>
        </w:rPr>
        <w:t>（五）跟岗实习</w:t>
      </w:r>
    </w:p>
    <w:p>
      <w:pPr>
        <w:spacing w:before="187" w:line="600" w:lineRule="exact"/>
        <w:ind w:firstLine="640" w:firstLineChars="200"/>
        <w:rPr>
          <w:rFonts w:ascii="仿宋" w:hAnsi="仿宋" w:eastAsia="仿宋"/>
          <w:color w:val="000000"/>
          <w:sz w:val="32"/>
          <w:szCs w:val="32"/>
        </w:rPr>
      </w:pPr>
      <w:r>
        <w:rPr>
          <w:rFonts w:ascii="仿宋" w:hAnsi="仿宋" w:eastAsia="仿宋"/>
          <w:color w:val="000000"/>
          <w:sz w:val="32"/>
          <w:szCs w:val="32"/>
        </w:rPr>
        <w:t>跟岗</w:t>
      </w:r>
      <w:r>
        <w:rPr>
          <w:rFonts w:hint="eastAsia" w:ascii="仿宋" w:hAnsi="仿宋" w:eastAsia="仿宋"/>
          <w:color w:val="000000"/>
          <w:sz w:val="32"/>
          <w:szCs w:val="32"/>
        </w:rPr>
        <w:t>实习是本专业学生职业技能和职业岗位工作能力培养的重要实践教学环节，要认真落实教育部、财政部、人力资源和社会保障部等五部委关于《中等职业学校学生实习管理规定》的有关要求，保证学生</w:t>
      </w:r>
      <w:r>
        <w:rPr>
          <w:rFonts w:ascii="仿宋" w:hAnsi="仿宋" w:eastAsia="仿宋"/>
          <w:color w:val="000000"/>
          <w:sz w:val="32"/>
          <w:szCs w:val="32"/>
        </w:rPr>
        <w:t>跟岗</w:t>
      </w:r>
      <w:r>
        <w:rPr>
          <w:rFonts w:hint="eastAsia" w:ascii="仿宋" w:hAnsi="仿宋" w:eastAsia="仿宋"/>
          <w:color w:val="000000"/>
          <w:sz w:val="32"/>
          <w:szCs w:val="32"/>
        </w:rPr>
        <w:t>实习的</w:t>
      </w:r>
      <w:r>
        <w:rPr>
          <w:rFonts w:ascii="仿宋" w:hAnsi="仿宋" w:eastAsia="仿宋"/>
          <w:color w:val="000000"/>
          <w:sz w:val="32"/>
          <w:szCs w:val="32"/>
        </w:rPr>
        <w:t>跟岗</w:t>
      </w:r>
      <w:r>
        <w:rPr>
          <w:rFonts w:hint="eastAsia" w:ascii="仿宋" w:hAnsi="仿宋" w:eastAsia="仿宋"/>
          <w:color w:val="000000"/>
          <w:sz w:val="32"/>
          <w:szCs w:val="32"/>
        </w:rPr>
        <w:t>与所学专业面向的岗位群基本一致。</w:t>
      </w:r>
    </w:p>
    <w:p>
      <w:pPr>
        <w:spacing w:before="187"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在确保学生实习总量的前提下，可根据实际需要，通过校企合作，实行工学交替、多学期、分阶段安排学生实习。</w:t>
      </w:r>
    </w:p>
    <w:p>
      <w:pPr>
        <w:spacing w:before="187"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要加强</w:t>
      </w:r>
      <w:r>
        <w:rPr>
          <w:rFonts w:ascii="仿宋" w:hAnsi="仿宋" w:eastAsia="仿宋"/>
          <w:color w:val="000000"/>
          <w:sz w:val="32"/>
          <w:szCs w:val="32"/>
        </w:rPr>
        <w:t>跟岗</w:t>
      </w:r>
      <w:r>
        <w:rPr>
          <w:rFonts w:hint="eastAsia" w:ascii="仿宋" w:hAnsi="仿宋" w:eastAsia="仿宋"/>
          <w:color w:val="000000"/>
          <w:sz w:val="32"/>
          <w:szCs w:val="32"/>
        </w:rPr>
        <w:t>实习过程管理，切实保障学生的安全与权益，构建校企共同指导、共同管理、合作育人的</w:t>
      </w:r>
      <w:r>
        <w:rPr>
          <w:rFonts w:ascii="仿宋" w:hAnsi="仿宋" w:eastAsia="仿宋"/>
          <w:color w:val="000000"/>
          <w:sz w:val="32"/>
          <w:szCs w:val="32"/>
        </w:rPr>
        <w:t>跟岗</w:t>
      </w:r>
      <w:r>
        <w:rPr>
          <w:rFonts w:hint="eastAsia" w:ascii="仿宋" w:hAnsi="仿宋" w:eastAsia="仿宋"/>
          <w:color w:val="000000"/>
          <w:sz w:val="32"/>
          <w:szCs w:val="32"/>
        </w:rPr>
        <w:t>实习工作机制。</w:t>
      </w:r>
    </w:p>
    <w:p>
      <w:pPr>
        <w:spacing w:before="187" w:line="600" w:lineRule="exact"/>
        <w:ind w:firstLine="643" w:firstLineChars="200"/>
        <w:rPr>
          <w:rFonts w:ascii="仿宋" w:hAnsi="仿宋" w:eastAsia="仿宋"/>
          <w:b/>
          <w:bCs/>
          <w:color w:val="000000"/>
          <w:sz w:val="32"/>
          <w:szCs w:val="32"/>
        </w:rPr>
      </w:pPr>
      <w:r>
        <w:rPr>
          <w:rFonts w:ascii="仿宋" w:hAnsi="仿宋" w:eastAsia="仿宋"/>
          <w:b/>
          <w:bCs/>
          <w:color w:val="000000"/>
          <w:sz w:val="32"/>
          <w:szCs w:val="32"/>
        </w:rPr>
        <w:t>（六）顶岗实习</w:t>
      </w:r>
    </w:p>
    <w:p>
      <w:pPr>
        <w:spacing w:before="187"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顶岗实习是本专业学生职业技能和职业岗位工作能力培养的重要实践教学环节，要认真落实教育部、财政部、人力资源和社会保障部等五部委关于《中等职业学校学生实习管理规定》的有关要求，保证学生顶岗实习的顶岗与所学专业面向的岗位群基本一致。</w:t>
      </w:r>
    </w:p>
    <w:p>
      <w:pPr>
        <w:spacing w:before="187"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在确保学生实习总量的前提下，可根据实际需要，通过校企合作，实行工学交替、多学期、分阶段安排学生实习。</w:t>
      </w:r>
    </w:p>
    <w:p>
      <w:pPr>
        <w:spacing w:before="187"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要加强顶岗实习过程管理，切实保障学生的安全与权益，构建校企共同指导、共同管理、合作育人的顶岗实习工作机制。</w:t>
      </w:r>
    </w:p>
    <w:p>
      <w:pPr>
        <w:numPr>
          <w:ilvl w:val="0"/>
          <w:numId w:val="2"/>
        </w:numPr>
        <w:spacing w:line="600" w:lineRule="exact"/>
        <w:ind w:firstLine="640" w:firstLineChars="200"/>
        <w:rPr>
          <w:rFonts w:ascii="黑体" w:hAnsi="黑体" w:eastAsia="黑体"/>
          <w:color w:val="000000"/>
          <w:sz w:val="32"/>
          <w:szCs w:val="32"/>
        </w:rPr>
      </w:pPr>
      <w:r>
        <w:rPr>
          <w:rFonts w:ascii="黑体" w:hAnsi="黑体" w:eastAsia="黑体"/>
          <w:color w:val="000000"/>
          <w:sz w:val="32"/>
          <w:szCs w:val="32"/>
        </w:rPr>
        <w:t>教学进程总体安排</w:t>
      </w:r>
    </w:p>
    <w:p>
      <w:pPr>
        <w:spacing w:line="360" w:lineRule="auto"/>
        <w:ind w:firstLine="627" w:firstLineChars="196"/>
        <w:jc w:val="left"/>
        <w:rPr>
          <w:rFonts w:hint="eastAsia" w:ascii="仿宋" w:hAnsi="仿宋" w:eastAsia="仿宋"/>
          <w:color w:val="000000"/>
          <w:sz w:val="32"/>
          <w:szCs w:val="32"/>
          <w:lang w:eastAsia="zh-CN"/>
        </w:rPr>
      </w:pPr>
      <w:r>
        <w:rPr>
          <w:rFonts w:hint="eastAsia" w:ascii="仿宋" w:hAnsi="仿宋" w:eastAsia="仿宋"/>
          <w:color w:val="000000"/>
          <w:sz w:val="32"/>
          <w:szCs w:val="32"/>
        </w:rPr>
        <w:t>1.</w:t>
      </w:r>
      <w:r>
        <w:rPr>
          <w:rFonts w:hint="eastAsia" w:ascii="仿宋" w:hAnsi="仿宋" w:eastAsia="仿宋"/>
          <w:color w:val="000000"/>
          <w:sz w:val="32"/>
          <w:szCs w:val="32"/>
          <w:lang w:eastAsia="zh-CN"/>
        </w:rPr>
        <w:t>中级技能</w:t>
      </w:r>
    </w:p>
    <w:p>
      <w:pPr>
        <w:spacing w:line="360" w:lineRule="auto"/>
        <w:ind w:firstLine="627" w:firstLineChars="196"/>
        <w:jc w:val="center"/>
        <w:rPr>
          <w:rFonts w:hint="eastAsia" w:ascii="仿宋" w:hAnsi="仿宋" w:eastAsia="仿宋"/>
          <w:color w:val="000000"/>
          <w:sz w:val="32"/>
          <w:szCs w:val="32"/>
          <w:lang w:eastAsia="zh-CN"/>
        </w:rPr>
      </w:pPr>
      <w:r>
        <w:rPr>
          <w:rFonts w:ascii="仿宋" w:hAnsi="仿宋" w:eastAsia="仿宋"/>
          <w:color w:val="000000"/>
          <w:sz w:val="32"/>
          <w:szCs w:val="32"/>
        </w:rPr>
        <w:t>幼儿教育专业教学计划</w:t>
      </w:r>
      <w:r>
        <w:rPr>
          <w:rFonts w:hint="eastAsia" w:ascii="仿宋" w:hAnsi="仿宋" w:eastAsia="仿宋"/>
          <w:color w:val="000000"/>
          <w:sz w:val="32"/>
          <w:szCs w:val="32"/>
          <w:lang w:eastAsia="zh-CN"/>
        </w:rPr>
        <w:t>（初中起点中级技能）</w:t>
      </w:r>
    </w:p>
    <w:p>
      <w:pPr>
        <w:spacing w:line="360" w:lineRule="auto"/>
        <w:ind w:firstLine="627" w:firstLineChars="196"/>
        <w:jc w:val="center"/>
        <w:rPr>
          <w:rFonts w:hint="default" w:ascii="仿宋" w:hAnsi="仿宋" w:eastAsia="仿宋"/>
          <w:color w:val="000000"/>
          <w:sz w:val="32"/>
          <w:szCs w:val="32"/>
          <w:lang w:val="en-US" w:eastAsia="zh-CN"/>
        </w:rPr>
      </w:pP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2019-2020学年第1学期开始使用）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495"/>
        <w:gridCol w:w="2242"/>
        <w:gridCol w:w="675"/>
        <w:gridCol w:w="653"/>
        <w:gridCol w:w="675"/>
        <w:gridCol w:w="720"/>
        <w:gridCol w:w="735"/>
        <w:gridCol w:w="840"/>
        <w:gridCol w:w="787"/>
        <w:gridCol w:w="5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530" w:hRule="atLeast"/>
        </w:trPr>
        <w:tc>
          <w:tcPr>
            <w:tcW w:w="495" w:type="dxa"/>
            <w:vMerge w:val="restart"/>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r>
              <w:rPr>
                <w:rFonts w:ascii="仿宋" w:hAnsi="仿宋" w:eastAsia="仿宋"/>
                <w:color w:val="000000"/>
                <w:sz w:val="18"/>
                <w:szCs w:val="18"/>
              </w:rPr>
              <w:t>序号</w:t>
            </w:r>
          </w:p>
        </w:tc>
        <w:tc>
          <w:tcPr>
            <w:tcW w:w="2242" w:type="dxa"/>
            <w:vMerge w:val="restart"/>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r>
              <w:rPr>
                <w:rFonts w:ascii="仿宋" w:hAnsi="仿宋" w:eastAsia="仿宋"/>
                <w:color w:val="000000"/>
                <w:sz w:val="18"/>
                <w:szCs w:val="18"/>
              </w:rPr>
              <w:t>课程</w:t>
            </w:r>
          </w:p>
        </w:tc>
        <w:tc>
          <w:tcPr>
            <w:tcW w:w="675" w:type="dxa"/>
            <w:vMerge w:val="restart"/>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r>
              <w:rPr>
                <w:rFonts w:ascii="仿宋" w:hAnsi="仿宋" w:eastAsia="仿宋"/>
                <w:color w:val="000000"/>
                <w:sz w:val="18"/>
                <w:szCs w:val="18"/>
              </w:rPr>
              <w:t>基准学时</w:t>
            </w:r>
          </w:p>
        </w:tc>
        <w:tc>
          <w:tcPr>
            <w:tcW w:w="4410" w:type="dxa"/>
            <w:gridSpan w:val="6"/>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r>
              <w:rPr>
                <w:rFonts w:ascii="仿宋" w:hAnsi="仿宋" w:eastAsia="仿宋"/>
                <w:color w:val="000000"/>
                <w:sz w:val="18"/>
                <w:szCs w:val="18"/>
              </w:rPr>
              <w:t>学时分配</w:t>
            </w:r>
          </w:p>
        </w:tc>
        <w:tc>
          <w:tcPr>
            <w:tcW w:w="59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b/>
                <w:bCs/>
                <w:color w:val="000000"/>
                <w:sz w:val="18"/>
                <w:szCs w:val="18"/>
              </w:rPr>
            </w:pPr>
            <w:r>
              <w:rPr>
                <w:rFonts w:ascii="仿宋" w:hAnsi="仿宋" w:eastAsia="仿宋"/>
                <w:b/>
                <w:bCs/>
                <w:color w:val="000000"/>
                <w:sz w:val="18"/>
                <w:szCs w:val="18"/>
              </w:rPr>
              <w:t>考核方式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15" w:hRule="atLeast"/>
        </w:trPr>
        <w:tc>
          <w:tcPr>
            <w:tcW w:w="495" w:type="dxa"/>
            <w:vMerge w:val="continue"/>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p>
        </w:tc>
        <w:tc>
          <w:tcPr>
            <w:tcW w:w="2242" w:type="dxa"/>
            <w:vMerge w:val="continue"/>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p>
        </w:tc>
        <w:tc>
          <w:tcPr>
            <w:tcW w:w="675" w:type="dxa"/>
            <w:vMerge w:val="continue"/>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r>
              <w:rPr>
                <w:rFonts w:ascii="仿宋" w:hAnsi="仿宋" w:eastAsia="仿宋"/>
                <w:color w:val="000000"/>
                <w:sz w:val="18"/>
                <w:szCs w:val="18"/>
              </w:rPr>
              <w:t>第1</w:t>
            </w:r>
          </w:p>
          <w:p>
            <w:pPr>
              <w:spacing w:line="220" w:lineRule="exact"/>
              <w:jc w:val="center"/>
              <w:rPr>
                <w:rFonts w:ascii="仿宋" w:hAnsi="仿宋" w:eastAsia="仿宋"/>
                <w:color w:val="000000"/>
                <w:sz w:val="18"/>
                <w:szCs w:val="18"/>
              </w:rPr>
            </w:pPr>
            <w:r>
              <w:rPr>
                <w:rFonts w:ascii="仿宋" w:hAnsi="仿宋" w:eastAsia="仿宋"/>
                <w:color w:val="000000"/>
                <w:sz w:val="18"/>
                <w:szCs w:val="18"/>
              </w:rPr>
              <w:t>学期</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r>
              <w:rPr>
                <w:rFonts w:ascii="仿宋" w:hAnsi="仿宋" w:eastAsia="仿宋"/>
                <w:color w:val="000000"/>
                <w:sz w:val="18"/>
                <w:szCs w:val="18"/>
              </w:rPr>
              <w:t>第2学期</w:t>
            </w: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r>
              <w:rPr>
                <w:rFonts w:ascii="仿宋" w:hAnsi="仿宋" w:eastAsia="仿宋"/>
                <w:color w:val="000000"/>
                <w:sz w:val="18"/>
                <w:szCs w:val="18"/>
              </w:rPr>
              <w:t>第3学期</w:t>
            </w: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r>
              <w:rPr>
                <w:rFonts w:ascii="仿宋" w:hAnsi="仿宋" w:eastAsia="仿宋"/>
                <w:color w:val="000000"/>
                <w:sz w:val="18"/>
                <w:szCs w:val="18"/>
              </w:rPr>
              <w:t>第4学期</w:t>
            </w: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r>
              <w:rPr>
                <w:rFonts w:ascii="仿宋" w:hAnsi="仿宋" w:eastAsia="仿宋"/>
                <w:color w:val="000000"/>
                <w:sz w:val="18"/>
                <w:szCs w:val="18"/>
              </w:rPr>
              <w:t>第5学期</w:t>
            </w: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r>
              <w:rPr>
                <w:rFonts w:ascii="仿宋" w:hAnsi="仿宋" w:eastAsia="仿宋"/>
                <w:color w:val="000000"/>
                <w:sz w:val="18"/>
                <w:szCs w:val="18"/>
              </w:rPr>
              <w:t>第6学期</w:t>
            </w:r>
          </w:p>
        </w:tc>
        <w:tc>
          <w:tcPr>
            <w:tcW w:w="593" w:type="dxa"/>
            <w:tcBorders>
              <w:top w:val="single" w:color="000000" w:sz="8" w:space="0"/>
              <w:left w:val="single" w:color="000000" w:sz="8" w:space="0"/>
              <w:bottom w:val="single" w:color="000000" w:sz="8" w:space="0"/>
              <w:right w:val="single" w:color="000000" w:sz="8" w:space="0"/>
            </w:tcBorders>
          </w:tcPr>
          <w:p>
            <w:pPr>
              <w:spacing w:line="220" w:lineRule="exact"/>
              <w:jc w:val="center"/>
              <w:rPr>
                <w:rFonts w:ascii="仿宋" w:hAnsi="仿宋" w:eastAsia="仿宋"/>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一</w:t>
            </w:r>
          </w:p>
        </w:tc>
        <w:tc>
          <w:tcPr>
            <w:tcW w:w="2242"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b/>
                <w:bCs/>
                <w:color w:val="000000"/>
                <w:sz w:val="16"/>
                <w:szCs w:val="16"/>
              </w:rPr>
            </w:pPr>
            <w:r>
              <w:rPr>
                <w:rFonts w:hint="eastAsia" w:ascii="宋体" w:hAnsi="宋体" w:eastAsia="宋体" w:cs="宋体"/>
                <w:b/>
                <w:bCs/>
                <w:color w:val="000000"/>
                <w:sz w:val="16"/>
                <w:szCs w:val="16"/>
              </w:rPr>
              <w:t>公共基础课</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1</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思想政治（德育）</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53" w:type="dxa"/>
            <w:tcBorders>
              <w:top w:val="single" w:color="000000" w:sz="8" w:space="0"/>
              <w:left w:val="single" w:color="000000" w:sz="8" w:space="0"/>
              <w:bottom w:val="single" w:color="000000" w:sz="8" w:space="0"/>
              <w:right w:val="single" w:color="000000" w:sz="8" w:space="0"/>
            </w:tcBorders>
            <w:shd w:val="clear" w:color="auto" w:fill="FFFFFF"/>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75" w:type="dxa"/>
            <w:tcBorders>
              <w:top w:val="single" w:color="000000" w:sz="8" w:space="0"/>
              <w:left w:val="single" w:color="000000" w:sz="8" w:space="0"/>
              <w:bottom w:val="single" w:color="000000" w:sz="8" w:space="0"/>
              <w:right w:val="single" w:color="000000" w:sz="8" w:space="0"/>
            </w:tcBorders>
            <w:shd w:val="clear" w:color="auto" w:fill="FFFFFF"/>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72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shd w:val="clear" w:color="auto" w:fill="FFFFFF"/>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语文</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shd w:val="clear" w:color="auto" w:fill="FFFFFF"/>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84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3</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数学</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5</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外语</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6</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计算机基础与应用（信息技术）</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7</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体育与健康</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53" w:type="dxa"/>
            <w:tcBorders>
              <w:top w:val="single" w:color="000000" w:sz="8" w:space="0"/>
              <w:left w:val="single" w:color="000000" w:sz="8" w:space="0"/>
              <w:bottom w:val="single" w:color="000000" w:sz="8" w:space="0"/>
              <w:right w:val="single" w:color="000000" w:sz="8" w:space="0"/>
            </w:tcBorders>
            <w:shd w:val="clear" w:color="auto" w:fill="FFFFFF"/>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75" w:type="dxa"/>
            <w:tcBorders>
              <w:top w:val="single" w:color="000000" w:sz="8" w:space="0"/>
              <w:left w:val="single" w:color="000000" w:sz="8" w:space="0"/>
              <w:bottom w:val="single" w:color="000000" w:sz="8" w:space="0"/>
              <w:right w:val="single" w:color="000000" w:sz="8" w:space="0"/>
            </w:tcBorders>
            <w:shd w:val="clear" w:color="auto" w:fill="FFFFFF"/>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72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shd w:val="clear" w:color="auto" w:fill="FFFFFF"/>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二</w:t>
            </w:r>
          </w:p>
        </w:tc>
        <w:tc>
          <w:tcPr>
            <w:tcW w:w="2242"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b/>
                <w:bCs/>
                <w:color w:val="000000"/>
                <w:sz w:val="16"/>
                <w:szCs w:val="16"/>
              </w:rPr>
            </w:pPr>
            <w:r>
              <w:rPr>
                <w:rFonts w:hint="eastAsia" w:ascii="宋体" w:hAnsi="宋体" w:eastAsia="宋体" w:cs="宋体"/>
                <w:b/>
                <w:bCs/>
                <w:color w:val="000000"/>
                <w:sz w:val="16"/>
                <w:szCs w:val="16"/>
              </w:rPr>
              <w:t>专业基础课</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1</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学前儿童卫生保健</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72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84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学前教育基础知识</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3</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学前儿童发展心理</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val="en-US" w:eastAsia="zh-CN"/>
              </w:rPr>
              <w:t>4</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游戏</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val="en-US" w:eastAsia="zh-CN"/>
              </w:rPr>
              <w:t>5</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幼儿教师口语</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val="en-US" w:eastAsia="zh-CN"/>
              </w:rPr>
              <w:t>6</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礼仪修养</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val="en-US" w:eastAsia="zh-CN"/>
              </w:rPr>
              <w:t>7</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幼儿英语</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55"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val="en-US" w:eastAsia="zh-CN"/>
              </w:rPr>
              <w:t>8</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儿童文学阅读与指导</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val="en-US" w:eastAsia="zh-CN"/>
              </w:rPr>
              <w:t>9</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幼儿园保教知识与能力</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三</w:t>
            </w:r>
          </w:p>
        </w:tc>
        <w:tc>
          <w:tcPr>
            <w:tcW w:w="2242"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b/>
                <w:bCs/>
                <w:color w:val="000000"/>
                <w:sz w:val="16"/>
                <w:szCs w:val="16"/>
              </w:rPr>
            </w:pPr>
            <w:r>
              <w:rPr>
                <w:rFonts w:hint="eastAsia" w:ascii="宋体" w:hAnsi="宋体" w:eastAsia="宋体" w:cs="宋体"/>
                <w:b/>
                <w:bCs/>
                <w:color w:val="000000"/>
                <w:sz w:val="16"/>
                <w:szCs w:val="16"/>
              </w:rPr>
              <w:t>专业技能课</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1</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唱歌与幼儿歌曲弹唱</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键盘与幼儿歌曲伴奏</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3</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绘画</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舞蹈</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5</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手工</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6</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幼儿园环境创设</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7</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古琴</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8</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书法</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25"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四</w:t>
            </w:r>
          </w:p>
        </w:tc>
        <w:tc>
          <w:tcPr>
            <w:tcW w:w="2242"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b/>
                <w:bCs/>
                <w:color w:val="000000"/>
                <w:sz w:val="16"/>
                <w:szCs w:val="16"/>
              </w:rPr>
            </w:pPr>
            <w:r>
              <w:rPr>
                <w:rFonts w:hint="eastAsia" w:ascii="宋体" w:hAnsi="宋体" w:eastAsia="宋体" w:cs="宋体"/>
                <w:b/>
                <w:bCs/>
                <w:sz w:val="16"/>
                <w:szCs w:val="16"/>
              </w:rPr>
              <w:t>一体化课程</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val="en-US" w:eastAsia="zh-CN"/>
              </w:rPr>
              <w:t>1</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幼儿园教育活动设计与指导</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val="en-US" w:eastAsia="zh-CN"/>
              </w:rPr>
              <w:t>2</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绘画</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48"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五</w:t>
            </w:r>
          </w:p>
        </w:tc>
        <w:tc>
          <w:tcPr>
            <w:tcW w:w="2242"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b/>
                <w:bCs/>
                <w:color w:val="000000"/>
                <w:sz w:val="16"/>
                <w:szCs w:val="16"/>
              </w:rPr>
            </w:pPr>
            <w:r>
              <w:rPr>
                <w:rFonts w:hint="eastAsia" w:ascii="宋体" w:hAnsi="宋体" w:eastAsia="宋体" w:cs="宋体"/>
                <w:b/>
                <w:bCs/>
                <w:color w:val="000000"/>
                <w:sz w:val="16"/>
                <w:szCs w:val="16"/>
              </w:rPr>
              <w:t>综合技能训练及考证</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１</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保育员技能训练与鉴定（中、高级）</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b/>
                <w:bCs/>
                <w:color w:val="000000"/>
                <w:sz w:val="16"/>
                <w:szCs w:val="16"/>
              </w:rPr>
            </w:pPr>
            <w:r>
              <w:rPr>
                <w:rFonts w:hint="eastAsia" w:ascii="宋体" w:hAnsi="宋体" w:eastAsia="宋体" w:cs="宋体"/>
                <w:b/>
                <w:bCs/>
                <w:color w:val="000000"/>
                <w:sz w:val="16"/>
                <w:szCs w:val="16"/>
              </w:rPr>
              <w:t>六</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b/>
                <w:bCs/>
                <w:color w:val="000000"/>
                <w:sz w:val="15"/>
                <w:szCs w:val="15"/>
              </w:rPr>
            </w:pPr>
            <w:r>
              <w:rPr>
                <w:rFonts w:hint="eastAsia" w:ascii="宋体" w:hAnsi="宋体" w:eastAsia="宋体" w:cs="宋体"/>
                <w:b/>
                <w:bCs/>
                <w:color w:val="000000"/>
                <w:sz w:val="15"/>
                <w:szCs w:val="15"/>
              </w:rPr>
              <w:t>校外实习</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b/>
                <w:bCs/>
                <w:color w:val="000000"/>
                <w:sz w:val="16"/>
                <w:szCs w:val="16"/>
              </w:rPr>
            </w:pP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１</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跟岗实习</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30</w:t>
            </w: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30</w:t>
            </w: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9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9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２</w:t>
            </w:r>
          </w:p>
        </w:tc>
        <w:tc>
          <w:tcPr>
            <w:tcW w:w="224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顶岗实习</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30</w:t>
            </w:r>
          </w:p>
        </w:tc>
        <w:tc>
          <w:tcPr>
            <w:tcW w:w="65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87"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30</w:t>
            </w:r>
          </w:p>
        </w:tc>
        <w:tc>
          <w:tcPr>
            <w:tcW w:w="593"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考查</w:t>
            </w:r>
          </w:p>
        </w:tc>
      </w:tr>
    </w:tbl>
    <w:p>
      <w:pPr>
        <w:spacing w:line="360" w:lineRule="auto"/>
        <w:rPr>
          <w:rFonts w:ascii="仿宋" w:hAnsi="仿宋" w:eastAsia="仿宋"/>
          <w:color w:val="000000"/>
          <w:sz w:val="32"/>
          <w:szCs w:val="32"/>
        </w:rPr>
      </w:pPr>
    </w:p>
    <w:p>
      <w:pPr>
        <w:numPr>
          <w:ilvl w:val="0"/>
          <w:numId w:val="0"/>
        </w:numPr>
        <w:spacing w:line="360" w:lineRule="auto"/>
        <w:ind w:firstLine="640" w:firstLineChars="200"/>
        <w:rPr>
          <w:rFonts w:hint="eastAsia" w:ascii="仿宋" w:hAnsi="仿宋" w:eastAsia="仿宋"/>
          <w:color w:val="000000"/>
          <w:sz w:val="32"/>
          <w:szCs w:val="32"/>
          <w:lang w:eastAsia="zh-CN"/>
        </w:rPr>
      </w:pPr>
      <w:r>
        <w:rPr>
          <w:rFonts w:hint="eastAsia" w:ascii="仿宋" w:hAnsi="仿宋" w:eastAsia="仿宋"/>
          <w:color w:val="000000"/>
          <w:sz w:val="32"/>
          <w:szCs w:val="32"/>
          <w:lang w:val="en-US" w:eastAsia="zh-CN"/>
        </w:rPr>
        <w:t>2.</w:t>
      </w:r>
      <w:r>
        <w:rPr>
          <w:rFonts w:hint="eastAsia" w:ascii="仿宋" w:hAnsi="仿宋" w:eastAsia="仿宋"/>
          <w:color w:val="000000"/>
          <w:sz w:val="32"/>
          <w:szCs w:val="32"/>
          <w:lang w:eastAsia="zh-CN"/>
        </w:rPr>
        <w:t>高级技能</w:t>
      </w:r>
    </w:p>
    <w:p>
      <w:pPr>
        <w:spacing w:line="360" w:lineRule="auto"/>
        <w:ind w:firstLine="627" w:firstLineChars="196"/>
        <w:jc w:val="center"/>
        <w:rPr>
          <w:rFonts w:hint="eastAsia" w:ascii="仿宋" w:hAnsi="仿宋" w:eastAsia="仿宋"/>
          <w:color w:val="000000"/>
          <w:sz w:val="32"/>
          <w:szCs w:val="32"/>
          <w:lang w:eastAsia="zh-CN"/>
        </w:rPr>
      </w:pPr>
      <w:r>
        <w:rPr>
          <w:rFonts w:ascii="仿宋" w:hAnsi="仿宋" w:eastAsia="仿宋"/>
          <w:color w:val="000000"/>
          <w:sz w:val="32"/>
          <w:szCs w:val="32"/>
        </w:rPr>
        <w:t>幼儿教育专业教学计划</w:t>
      </w:r>
      <w:r>
        <w:rPr>
          <w:rFonts w:hint="eastAsia" w:ascii="仿宋" w:hAnsi="仿宋" w:eastAsia="仿宋"/>
          <w:color w:val="000000"/>
          <w:sz w:val="32"/>
          <w:szCs w:val="32"/>
          <w:lang w:eastAsia="zh-CN"/>
        </w:rPr>
        <w:t>（初中起点高级技能）</w:t>
      </w:r>
    </w:p>
    <w:p>
      <w:pPr>
        <w:spacing w:line="360" w:lineRule="auto"/>
        <w:ind w:firstLine="627" w:firstLineChars="196"/>
        <w:jc w:val="center"/>
        <w:rPr>
          <w:rFonts w:hint="eastAsia" w:ascii="仿宋" w:hAnsi="仿宋" w:eastAsia="仿宋"/>
          <w:color w:val="000000"/>
          <w:sz w:val="32"/>
          <w:szCs w:val="32"/>
        </w:rPr>
      </w:pP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2019-2020学年第1学期开始使用）</w:t>
      </w:r>
    </w:p>
    <w:tbl>
      <w:tblPr>
        <w:tblStyle w:val="5"/>
        <w:tblpPr w:leftFromText="180" w:rightFromText="180" w:vertAnchor="text" w:horzAnchor="page" w:tblpX="1165" w:tblpY="831"/>
        <w:tblOverlap w:val="never"/>
        <w:tblW w:w="9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440"/>
        <w:gridCol w:w="1620"/>
        <w:gridCol w:w="360"/>
        <w:gridCol w:w="540"/>
        <w:gridCol w:w="555"/>
        <w:gridCol w:w="675"/>
        <w:gridCol w:w="735"/>
        <w:gridCol w:w="660"/>
        <w:gridCol w:w="630"/>
        <w:gridCol w:w="510"/>
        <w:gridCol w:w="570"/>
        <w:gridCol w:w="570"/>
        <w:gridCol w:w="600"/>
        <w:gridCol w:w="8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560" w:hRule="atLeast"/>
        </w:trPr>
        <w:tc>
          <w:tcPr>
            <w:tcW w:w="440" w:type="dxa"/>
            <w:vMerge w:val="restart"/>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r>
              <w:rPr>
                <w:rFonts w:ascii="仿宋" w:hAnsi="仿宋" w:eastAsia="仿宋"/>
                <w:color w:val="000000"/>
                <w:sz w:val="18"/>
                <w:szCs w:val="18"/>
              </w:rPr>
              <w:t>序号</w:t>
            </w:r>
          </w:p>
        </w:tc>
        <w:tc>
          <w:tcPr>
            <w:tcW w:w="1620" w:type="dxa"/>
            <w:vMerge w:val="restart"/>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r>
              <w:rPr>
                <w:rFonts w:ascii="仿宋" w:hAnsi="仿宋" w:eastAsia="仿宋"/>
                <w:color w:val="000000"/>
                <w:sz w:val="18"/>
                <w:szCs w:val="18"/>
              </w:rPr>
              <w:t>课程</w:t>
            </w:r>
          </w:p>
        </w:tc>
        <w:tc>
          <w:tcPr>
            <w:tcW w:w="360" w:type="dxa"/>
            <w:vMerge w:val="restart"/>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r>
              <w:rPr>
                <w:rFonts w:ascii="仿宋" w:hAnsi="仿宋" w:eastAsia="仿宋"/>
                <w:color w:val="000000"/>
                <w:sz w:val="18"/>
                <w:szCs w:val="18"/>
              </w:rPr>
              <w:t>基准学时</w:t>
            </w:r>
          </w:p>
        </w:tc>
        <w:tc>
          <w:tcPr>
            <w:tcW w:w="6045" w:type="dxa"/>
            <w:gridSpan w:val="10"/>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r>
              <w:rPr>
                <w:rFonts w:ascii="仿宋" w:hAnsi="仿宋" w:eastAsia="仿宋"/>
                <w:color w:val="000000"/>
                <w:sz w:val="18"/>
                <w:szCs w:val="18"/>
              </w:rPr>
              <w:t>学时分配</w:t>
            </w:r>
          </w:p>
        </w:tc>
        <w:tc>
          <w:tcPr>
            <w:tcW w:w="8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b/>
                <w:bCs/>
                <w:color w:val="000000"/>
                <w:sz w:val="18"/>
                <w:szCs w:val="18"/>
              </w:rPr>
            </w:pPr>
            <w:r>
              <w:rPr>
                <w:rFonts w:ascii="仿宋" w:hAnsi="仿宋" w:eastAsia="仿宋"/>
                <w:b/>
                <w:bCs/>
                <w:color w:val="000000"/>
                <w:sz w:val="18"/>
                <w:szCs w:val="18"/>
              </w:rPr>
              <w:t>考核方式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70" w:hRule="atLeast"/>
        </w:trPr>
        <w:tc>
          <w:tcPr>
            <w:tcW w:w="440" w:type="dxa"/>
            <w:vMerge w:val="continue"/>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p>
        </w:tc>
        <w:tc>
          <w:tcPr>
            <w:tcW w:w="1620" w:type="dxa"/>
            <w:vMerge w:val="continue"/>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p>
        </w:tc>
        <w:tc>
          <w:tcPr>
            <w:tcW w:w="360" w:type="dxa"/>
            <w:vMerge w:val="continue"/>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r>
              <w:rPr>
                <w:rFonts w:ascii="仿宋" w:hAnsi="仿宋" w:eastAsia="仿宋"/>
                <w:color w:val="000000"/>
                <w:sz w:val="18"/>
                <w:szCs w:val="18"/>
              </w:rPr>
              <w:t>第1</w:t>
            </w:r>
          </w:p>
          <w:p>
            <w:pPr>
              <w:spacing w:line="220" w:lineRule="exact"/>
              <w:jc w:val="center"/>
              <w:rPr>
                <w:rFonts w:ascii="仿宋" w:hAnsi="仿宋" w:eastAsia="仿宋"/>
                <w:color w:val="000000"/>
                <w:sz w:val="18"/>
                <w:szCs w:val="18"/>
              </w:rPr>
            </w:pPr>
            <w:r>
              <w:rPr>
                <w:rFonts w:ascii="仿宋" w:hAnsi="仿宋" w:eastAsia="仿宋"/>
                <w:color w:val="000000"/>
                <w:sz w:val="18"/>
                <w:szCs w:val="18"/>
              </w:rPr>
              <w:t>学期</w:t>
            </w: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r>
              <w:rPr>
                <w:rFonts w:ascii="仿宋" w:hAnsi="仿宋" w:eastAsia="仿宋"/>
                <w:color w:val="000000"/>
                <w:sz w:val="18"/>
                <w:szCs w:val="18"/>
              </w:rPr>
              <w:t>第2学期</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r>
              <w:rPr>
                <w:rFonts w:ascii="仿宋" w:hAnsi="仿宋" w:eastAsia="仿宋"/>
                <w:color w:val="000000"/>
                <w:sz w:val="18"/>
                <w:szCs w:val="18"/>
              </w:rPr>
              <w:t>第3</w:t>
            </w:r>
          </w:p>
          <w:p>
            <w:pPr>
              <w:spacing w:line="220" w:lineRule="exact"/>
              <w:jc w:val="center"/>
              <w:rPr>
                <w:rFonts w:ascii="仿宋" w:hAnsi="仿宋" w:eastAsia="仿宋"/>
                <w:color w:val="000000"/>
                <w:sz w:val="18"/>
                <w:szCs w:val="18"/>
              </w:rPr>
            </w:pPr>
            <w:r>
              <w:rPr>
                <w:rFonts w:ascii="仿宋" w:hAnsi="仿宋" w:eastAsia="仿宋"/>
                <w:color w:val="000000"/>
                <w:sz w:val="18"/>
                <w:szCs w:val="18"/>
              </w:rPr>
              <w:t>学期</w:t>
            </w: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r>
              <w:rPr>
                <w:rFonts w:ascii="仿宋" w:hAnsi="仿宋" w:eastAsia="仿宋"/>
                <w:color w:val="000000"/>
                <w:sz w:val="18"/>
                <w:szCs w:val="18"/>
              </w:rPr>
              <w:t>第4</w:t>
            </w:r>
          </w:p>
          <w:p>
            <w:pPr>
              <w:spacing w:line="220" w:lineRule="exact"/>
              <w:jc w:val="center"/>
              <w:rPr>
                <w:rFonts w:ascii="仿宋" w:hAnsi="仿宋" w:eastAsia="仿宋"/>
                <w:color w:val="000000"/>
                <w:sz w:val="18"/>
                <w:szCs w:val="18"/>
              </w:rPr>
            </w:pPr>
            <w:r>
              <w:rPr>
                <w:rFonts w:ascii="仿宋" w:hAnsi="仿宋" w:eastAsia="仿宋"/>
                <w:color w:val="000000"/>
                <w:sz w:val="18"/>
                <w:szCs w:val="18"/>
              </w:rPr>
              <w:t>学期</w:t>
            </w: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r>
              <w:rPr>
                <w:rFonts w:ascii="仿宋" w:hAnsi="仿宋" w:eastAsia="仿宋"/>
                <w:color w:val="000000"/>
                <w:sz w:val="18"/>
                <w:szCs w:val="18"/>
              </w:rPr>
              <w:t>第5</w:t>
            </w:r>
          </w:p>
          <w:p>
            <w:pPr>
              <w:spacing w:line="220" w:lineRule="exact"/>
              <w:jc w:val="center"/>
              <w:rPr>
                <w:rFonts w:ascii="仿宋" w:hAnsi="仿宋" w:eastAsia="仿宋"/>
                <w:color w:val="000000"/>
                <w:sz w:val="18"/>
                <w:szCs w:val="18"/>
              </w:rPr>
            </w:pPr>
            <w:r>
              <w:rPr>
                <w:rFonts w:ascii="仿宋" w:hAnsi="仿宋" w:eastAsia="仿宋"/>
                <w:color w:val="000000"/>
                <w:sz w:val="18"/>
                <w:szCs w:val="18"/>
              </w:rPr>
              <w:t>学期</w:t>
            </w: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r>
              <w:rPr>
                <w:rFonts w:ascii="仿宋" w:hAnsi="仿宋" w:eastAsia="仿宋"/>
                <w:color w:val="000000"/>
                <w:sz w:val="18"/>
                <w:szCs w:val="18"/>
              </w:rPr>
              <w:t>第6</w:t>
            </w:r>
          </w:p>
          <w:p>
            <w:pPr>
              <w:spacing w:line="220" w:lineRule="exact"/>
              <w:jc w:val="center"/>
              <w:rPr>
                <w:rFonts w:ascii="仿宋" w:hAnsi="仿宋" w:eastAsia="仿宋"/>
                <w:color w:val="000000"/>
                <w:sz w:val="18"/>
                <w:szCs w:val="18"/>
              </w:rPr>
            </w:pPr>
            <w:r>
              <w:rPr>
                <w:rFonts w:ascii="仿宋" w:hAnsi="仿宋" w:eastAsia="仿宋"/>
                <w:color w:val="000000"/>
                <w:sz w:val="18"/>
                <w:szCs w:val="18"/>
              </w:rPr>
              <w:t>学期</w:t>
            </w:r>
          </w:p>
        </w:tc>
        <w:tc>
          <w:tcPr>
            <w:tcW w:w="51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r>
              <w:rPr>
                <w:rFonts w:ascii="仿宋" w:hAnsi="仿宋" w:eastAsia="仿宋"/>
                <w:color w:val="000000"/>
                <w:sz w:val="18"/>
                <w:szCs w:val="18"/>
              </w:rPr>
              <w:t>第</w:t>
            </w:r>
            <w:r>
              <w:rPr>
                <w:rFonts w:hint="eastAsia" w:ascii="仿宋" w:hAnsi="仿宋" w:eastAsia="仿宋"/>
                <w:color w:val="000000"/>
                <w:sz w:val="18"/>
                <w:szCs w:val="18"/>
              </w:rPr>
              <w:t>7</w:t>
            </w:r>
          </w:p>
          <w:p>
            <w:pPr>
              <w:spacing w:line="220" w:lineRule="exact"/>
              <w:jc w:val="center"/>
              <w:rPr>
                <w:rFonts w:ascii="仿宋" w:hAnsi="仿宋" w:eastAsia="仿宋"/>
                <w:color w:val="000000"/>
                <w:sz w:val="18"/>
                <w:szCs w:val="18"/>
              </w:rPr>
            </w:pPr>
            <w:r>
              <w:rPr>
                <w:rFonts w:ascii="仿宋" w:hAnsi="仿宋" w:eastAsia="仿宋"/>
                <w:color w:val="000000"/>
                <w:sz w:val="18"/>
                <w:szCs w:val="18"/>
              </w:rPr>
              <w:t>学期</w:t>
            </w: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r>
              <w:rPr>
                <w:rFonts w:ascii="仿宋" w:hAnsi="仿宋" w:eastAsia="仿宋"/>
                <w:color w:val="000000"/>
                <w:sz w:val="18"/>
                <w:szCs w:val="18"/>
              </w:rPr>
              <w:t>第</w:t>
            </w:r>
            <w:r>
              <w:rPr>
                <w:rFonts w:hint="eastAsia" w:ascii="仿宋" w:hAnsi="仿宋" w:eastAsia="仿宋"/>
                <w:color w:val="000000"/>
                <w:sz w:val="18"/>
                <w:szCs w:val="18"/>
              </w:rPr>
              <w:t>8</w:t>
            </w:r>
            <w:r>
              <w:rPr>
                <w:rFonts w:ascii="仿宋" w:hAnsi="仿宋" w:eastAsia="仿宋"/>
                <w:color w:val="000000"/>
                <w:sz w:val="18"/>
                <w:szCs w:val="18"/>
              </w:rPr>
              <w:t>学期</w:t>
            </w: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r>
              <w:rPr>
                <w:rFonts w:ascii="仿宋" w:hAnsi="仿宋" w:eastAsia="仿宋"/>
                <w:color w:val="000000"/>
                <w:sz w:val="18"/>
                <w:szCs w:val="18"/>
              </w:rPr>
              <w:t>第</w:t>
            </w:r>
            <w:r>
              <w:rPr>
                <w:rFonts w:hint="eastAsia" w:ascii="仿宋" w:hAnsi="仿宋" w:eastAsia="仿宋"/>
                <w:color w:val="000000"/>
                <w:sz w:val="18"/>
                <w:szCs w:val="18"/>
              </w:rPr>
              <w:t>9</w:t>
            </w:r>
          </w:p>
          <w:p>
            <w:pPr>
              <w:spacing w:line="220" w:lineRule="exact"/>
              <w:jc w:val="center"/>
              <w:rPr>
                <w:rFonts w:ascii="仿宋" w:hAnsi="仿宋" w:eastAsia="仿宋"/>
                <w:color w:val="000000"/>
                <w:sz w:val="18"/>
                <w:szCs w:val="18"/>
              </w:rPr>
            </w:pPr>
            <w:r>
              <w:rPr>
                <w:rFonts w:ascii="仿宋" w:hAnsi="仿宋" w:eastAsia="仿宋"/>
                <w:color w:val="000000"/>
                <w:sz w:val="18"/>
                <w:szCs w:val="18"/>
              </w:rPr>
              <w:t>学期</w:t>
            </w:r>
          </w:p>
        </w:tc>
        <w:tc>
          <w:tcPr>
            <w:tcW w:w="60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仿宋" w:hAnsi="仿宋" w:eastAsia="仿宋"/>
                <w:color w:val="000000"/>
                <w:sz w:val="18"/>
                <w:szCs w:val="18"/>
              </w:rPr>
            </w:pPr>
            <w:r>
              <w:rPr>
                <w:rFonts w:ascii="仿宋" w:hAnsi="仿宋" w:eastAsia="仿宋"/>
                <w:color w:val="000000"/>
                <w:sz w:val="18"/>
                <w:szCs w:val="18"/>
              </w:rPr>
              <w:t>第</w:t>
            </w:r>
            <w:r>
              <w:rPr>
                <w:rFonts w:hint="eastAsia" w:ascii="仿宋" w:hAnsi="仿宋" w:eastAsia="仿宋"/>
                <w:color w:val="000000"/>
                <w:sz w:val="18"/>
                <w:szCs w:val="18"/>
              </w:rPr>
              <w:t>10</w:t>
            </w:r>
          </w:p>
          <w:p>
            <w:pPr>
              <w:spacing w:line="220" w:lineRule="exact"/>
              <w:jc w:val="center"/>
              <w:rPr>
                <w:rFonts w:ascii="仿宋" w:hAnsi="仿宋" w:eastAsia="仿宋"/>
                <w:color w:val="000000"/>
                <w:sz w:val="18"/>
                <w:szCs w:val="18"/>
              </w:rPr>
            </w:pPr>
            <w:r>
              <w:rPr>
                <w:rFonts w:ascii="仿宋" w:hAnsi="仿宋" w:eastAsia="仿宋"/>
                <w:color w:val="000000"/>
                <w:sz w:val="18"/>
                <w:szCs w:val="18"/>
              </w:rPr>
              <w:t>学期</w:t>
            </w:r>
          </w:p>
        </w:tc>
        <w:tc>
          <w:tcPr>
            <w:tcW w:w="870" w:type="dxa"/>
            <w:tcBorders>
              <w:top w:val="single" w:color="000000" w:sz="8" w:space="0"/>
              <w:left w:val="single" w:color="000000" w:sz="8" w:space="0"/>
              <w:bottom w:val="single" w:color="000000" w:sz="8" w:space="0"/>
              <w:right w:val="single" w:color="000000" w:sz="8" w:space="0"/>
            </w:tcBorders>
          </w:tcPr>
          <w:p>
            <w:pPr>
              <w:spacing w:line="220" w:lineRule="exact"/>
              <w:jc w:val="center"/>
              <w:rPr>
                <w:rFonts w:ascii="仿宋" w:hAnsi="仿宋" w:eastAsia="仿宋"/>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38"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一</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b/>
                <w:bCs/>
                <w:color w:val="000000"/>
                <w:sz w:val="16"/>
                <w:szCs w:val="16"/>
              </w:rPr>
            </w:pPr>
            <w:r>
              <w:rPr>
                <w:rFonts w:hint="eastAsia" w:ascii="宋体" w:hAnsi="宋体" w:eastAsia="宋体" w:cs="宋体"/>
                <w:b/>
                <w:bCs/>
                <w:color w:val="000000"/>
                <w:sz w:val="16"/>
                <w:szCs w:val="16"/>
              </w:rPr>
              <w:t>公共基础课</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1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1</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思想政治（德育）</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40" w:type="dxa"/>
            <w:tcBorders>
              <w:top w:val="single" w:color="000000" w:sz="8" w:space="0"/>
              <w:left w:val="single" w:color="000000" w:sz="8" w:space="0"/>
              <w:bottom w:val="single" w:color="000000" w:sz="8" w:space="0"/>
              <w:right w:val="single" w:color="000000" w:sz="8" w:space="0"/>
            </w:tcBorders>
            <w:shd w:val="clear" w:color="auto" w:fill="FFFFFF"/>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55" w:type="dxa"/>
            <w:tcBorders>
              <w:top w:val="single" w:color="000000" w:sz="8" w:space="0"/>
              <w:left w:val="single" w:color="000000" w:sz="8" w:space="0"/>
              <w:bottom w:val="single" w:color="000000" w:sz="8" w:space="0"/>
              <w:right w:val="single" w:color="000000" w:sz="8" w:space="0"/>
            </w:tcBorders>
            <w:shd w:val="clear" w:color="auto" w:fill="FFFFFF"/>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7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shd w:val="clear" w:color="auto" w:fill="FFFFFF"/>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1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语文</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shd w:val="clear" w:color="auto" w:fill="FFFFFF"/>
            <w:vAlign w:val="center"/>
          </w:tcPr>
          <w:p>
            <w:pPr>
              <w:snapToGrid w:val="0"/>
              <w:jc w:val="center"/>
              <w:rPr>
                <w:rFonts w:ascii="宋体" w:hAnsi="宋体" w:eastAsia="宋体" w:cs="宋体"/>
                <w:color w:val="000000"/>
                <w:sz w:val="16"/>
                <w:szCs w:val="16"/>
              </w:rPr>
            </w:pPr>
          </w:p>
        </w:tc>
        <w:tc>
          <w:tcPr>
            <w:tcW w:w="66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1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57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60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3</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通用职业素质</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51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数学</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1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5</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外语</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1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6</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计算机基础与应用（信息技术）</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1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7</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体育与健康</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40" w:type="dxa"/>
            <w:tcBorders>
              <w:top w:val="single" w:color="000000" w:sz="8" w:space="0"/>
              <w:left w:val="single" w:color="000000" w:sz="8" w:space="0"/>
              <w:bottom w:val="single" w:color="000000" w:sz="8" w:space="0"/>
              <w:right w:val="single" w:color="000000" w:sz="8" w:space="0"/>
            </w:tcBorders>
            <w:shd w:val="clear" w:color="auto" w:fill="FFFFFF"/>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55" w:type="dxa"/>
            <w:tcBorders>
              <w:top w:val="single" w:color="000000" w:sz="8" w:space="0"/>
              <w:left w:val="single" w:color="000000" w:sz="8" w:space="0"/>
              <w:bottom w:val="single" w:color="000000" w:sz="8" w:space="0"/>
              <w:right w:val="single" w:color="000000" w:sz="8" w:space="0"/>
            </w:tcBorders>
            <w:shd w:val="clear" w:color="auto" w:fill="FFFFFF"/>
            <w:vAlign w:val="center"/>
          </w:tcPr>
          <w:p>
            <w:pPr>
              <w:snapToGrid w:val="0"/>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shd w:val="clear" w:color="auto" w:fill="FFFFFF"/>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1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0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48"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二</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b/>
                <w:bCs/>
                <w:color w:val="000000"/>
                <w:sz w:val="16"/>
                <w:szCs w:val="16"/>
              </w:rPr>
            </w:pPr>
            <w:r>
              <w:rPr>
                <w:rFonts w:hint="eastAsia" w:ascii="宋体" w:hAnsi="宋体" w:eastAsia="宋体" w:cs="宋体"/>
                <w:b/>
                <w:bCs/>
                <w:color w:val="000000"/>
                <w:sz w:val="16"/>
                <w:szCs w:val="16"/>
              </w:rPr>
              <w:t>专业基础课</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1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1</w:t>
            </w:r>
          </w:p>
        </w:tc>
        <w:tc>
          <w:tcPr>
            <w:tcW w:w="1620" w:type="dxa"/>
            <w:tcBorders>
              <w:top w:val="single" w:color="000000" w:sz="8" w:space="0"/>
              <w:left w:val="single" w:color="000000" w:sz="8" w:space="0"/>
              <w:bottom w:val="single" w:color="000000" w:sz="8" w:space="0"/>
              <w:right w:val="single" w:color="000000" w:sz="8" w:space="0"/>
            </w:tcBorders>
            <w:vAlign w:val="center"/>
          </w:tcPr>
          <w:p>
            <w:pPr>
              <w:jc w:val="center"/>
              <w:rPr>
                <w:rFonts w:ascii="宋体" w:hAnsi="宋体" w:eastAsia="宋体" w:cs="宋体"/>
                <w:color w:val="000000"/>
                <w:sz w:val="16"/>
                <w:szCs w:val="16"/>
              </w:rPr>
            </w:pPr>
            <w:r>
              <w:rPr>
                <w:rFonts w:hint="eastAsia" w:ascii="宋体" w:hAnsi="宋体" w:eastAsia="宋体" w:cs="宋体"/>
                <w:color w:val="000000"/>
                <w:sz w:val="16"/>
                <w:szCs w:val="16"/>
              </w:rPr>
              <w:t>学前儿童卫生保健</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5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6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1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1620" w:type="dxa"/>
            <w:tcBorders>
              <w:top w:val="single" w:color="000000" w:sz="8" w:space="0"/>
              <w:left w:val="single" w:color="000000" w:sz="8" w:space="0"/>
              <w:bottom w:val="single" w:color="000000" w:sz="8" w:space="0"/>
              <w:right w:val="single" w:color="000000" w:sz="8" w:space="0"/>
            </w:tcBorders>
            <w:vAlign w:val="center"/>
          </w:tcPr>
          <w:p>
            <w:pPr>
              <w:jc w:val="center"/>
              <w:rPr>
                <w:rFonts w:ascii="宋体" w:hAnsi="宋体" w:eastAsia="宋体" w:cs="宋体"/>
                <w:sz w:val="16"/>
                <w:szCs w:val="16"/>
              </w:rPr>
            </w:pPr>
            <w:r>
              <w:rPr>
                <w:rFonts w:hint="eastAsia" w:ascii="宋体" w:hAnsi="宋体" w:eastAsia="宋体" w:cs="宋体"/>
                <w:sz w:val="16"/>
                <w:szCs w:val="16"/>
              </w:rPr>
              <w:t>学前教育基础知识</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1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3</w:t>
            </w:r>
          </w:p>
        </w:tc>
        <w:tc>
          <w:tcPr>
            <w:tcW w:w="1620" w:type="dxa"/>
            <w:tcBorders>
              <w:top w:val="single" w:color="000000" w:sz="8" w:space="0"/>
              <w:left w:val="single" w:color="000000" w:sz="8" w:space="0"/>
              <w:bottom w:val="single" w:color="000000" w:sz="8" w:space="0"/>
              <w:right w:val="single" w:color="000000" w:sz="8" w:space="0"/>
            </w:tcBorders>
            <w:vAlign w:val="center"/>
          </w:tcPr>
          <w:p>
            <w:pPr>
              <w:jc w:val="center"/>
              <w:rPr>
                <w:rFonts w:ascii="宋体" w:hAnsi="宋体" w:eastAsia="宋体" w:cs="宋体"/>
                <w:sz w:val="16"/>
                <w:szCs w:val="16"/>
              </w:rPr>
            </w:pPr>
            <w:r>
              <w:rPr>
                <w:rFonts w:hint="eastAsia" w:ascii="宋体" w:hAnsi="宋体" w:eastAsia="宋体" w:cs="宋体"/>
                <w:sz w:val="16"/>
                <w:szCs w:val="16"/>
              </w:rPr>
              <w:t>学前儿童发展心理</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1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1620" w:type="dxa"/>
            <w:tcBorders>
              <w:top w:val="single" w:color="000000" w:sz="8" w:space="0"/>
              <w:left w:val="single" w:color="000000" w:sz="8" w:space="0"/>
              <w:bottom w:val="single" w:color="000000" w:sz="8" w:space="0"/>
              <w:right w:val="single" w:color="000000" w:sz="8" w:space="0"/>
            </w:tcBorders>
            <w:vAlign w:val="center"/>
          </w:tcPr>
          <w:p>
            <w:pPr>
              <w:jc w:val="center"/>
              <w:rPr>
                <w:rFonts w:ascii="宋体" w:hAnsi="宋体" w:eastAsia="宋体" w:cs="宋体"/>
                <w:sz w:val="16"/>
                <w:szCs w:val="16"/>
              </w:rPr>
            </w:pPr>
            <w:r>
              <w:rPr>
                <w:rFonts w:hint="eastAsia" w:ascii="宋体" w:hAnsi="宋体" w:eastAsia="宋体" w:cs="宋体"/>
                <w:sz w:val="16"/>
                <w:szCs w:val="16"/>
              </w:rPr>
              <w:t>游戏</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1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val="en-US" w:eastAsia="zh-CN"/>
              </w:rPr>
              <w:t>5</w:t>
            </w:r>
          </w:p>
        </w:tc>
        <w:tc>
          <w:tcPr>
            <w:tcW w:w="1620" w:type="dxa"/>
            <w:tcBorders>
              <w:top w:val="single" w:color="000000" w:sz="8" w:space="0"/>
              <w:left w:val="single" w:color="000000" w:sz="8" w:space="0"/>
              <w:bottom w:val="single" w:color="000000" w:sz="8" w:space="0"/>
              <w:right w:val="single" w:color="000000" w:sz="8" w:space="0"/>
            </w:tcBorders>
            <w:vAlign w:val="center"/>
          </w:tcPr>
          <w:p>
            <w:pPr>
              <w:jc w:val="center"/>
              <w:rPr>
                <w:rFonts w:ascii="宋体" w:hAnsi="宋体" w:eastAsia="宋体" w:cs="宋体"/>
                <w:sz w:val="16"/>
                <w:szCs w:val="16"/>
              </w:rPr>
            </w:pPr>
            <w:r>
              <w:rPr>
                <w:rFonts w:hint="eastAsia" w:ascii="宋体" w:hAnsi="宋体" w:eastAsia="宋体" w:cs="宋体"/>
                <w:sz w:val="16"/>
                <w:szCs w:val="16"/>
              </w:rPr>
              <w:t>幼儿教师口语</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1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val="en-US" w:eastAsia="zh-CN"/>
              </w:rPr>
              <w:t>6</w:t>
            </w:r>
          </w:p>
        </w:tc>
        <w:tc>
          <w:tcPr>
            <w:tcW w:w="1620" w:type="dxa"/>
            <w:tcBorders>
              <w:top w:val="single" w:color="000000" w:sz="8" w:space="0"/>
              <w:left w:val="single" w:color="000000" w:sz="8" w:space="0"/>
              <w:bottom w:val="single" w:color="000000" w:sz="8" w:space="0"/>
              <w:right w:val="single" w:color="000000" w:sz="8" w:space="0"/>
            </w:tcBorders>
            <w:vAlign w:val="center"/>
          </w:tcPr>
          <w:p>
            <w:pPr>
              <w:jc w:val="center"/>
              <w:rPr>
                <w:rFonts w:ascii="宋体" w:hAnsi="宋体" w:eastAsia="宋体" w:cs="宋体"/>
                <w:sz w:val="16"/>
                <w:szCs w:val="16"/>
              </w:rPr>
            </w:pPr>
            <w:r>
              <w:rPr>
                <w:rFonts w:hint="eastAsia" w:ascii="宋体" w:hAnsi="宋体" w:eastAsia="宋体" w:cs="宋体"/>
                <w:sz w:val="16"/>
                <w:szCs w:val="16"/>
              </w:rPr>
              <w:t>礼仪修养</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1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val="en-US" w:eastAsia="zh-CN"/>
              </w:rPr>
              <w:t>7</w:t>
            </w: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sz w:val="15"/>
                <w:szCs w:val="15"/>
              </w:rPr>
            </w:pPr>
            <w:r>
              <w:rPr>
                <w:rFonts w:hint="eastAsia" w:ascii="宋体" w:hAnsi="宋体" w:eastAsia="宋体" w:cs="宋体"/>
                <w:sz w:val="15"/>
                <w:szCs w:val="15"/>
              </w:rPr>
              <w:t>幼儿英语</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51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val="en-US" w:eastAsia="zh-CN"/>
              </w:rPr>
              <w:t>8</w:t>
            </w: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儿童文学阅读与指导</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1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val="en-US" w:eastAsia="zh-CN"/>
              </w:rPr>
              <w:t>9</w:t>
            </w: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幼儿园保教知识与能力</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1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hint="default" w:ascii="宋体" w:hAnsi="宋体" w:eastAsia="宋体" w:cs="宋体"/>
                <w:color w:val="000000"/>
                <w:sz w:val="16"/>
                <w:szCs w:val="16"/>
                <w:lang w:val="en-US" w:eastAsia="zh-CN"/>
              </w:rPr>
            </w:pPr>
            <w:r>
              <w:rPr>
                <w:rFonts w:hint="eastAsia" w:ascii="宋体" w:hAnsi="宋体" w:eastAsia="宋体" w:cs="宋体"/>
                <w:color w:val="000000"/>
                <w:sz w:val="16"/>
                <w:szCs w:val="16"/>
                <w:lang w:val="en-US" w:eastAsia="zh-CN"/>
              </w:rPr>
              <w:t>10</w:t>
            </w: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幼儿园班级管理</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1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hint="default" w:ascii="宋体" w:hAnsi="宋体" w:eastAsia="宋体" w:cs="宋体"/>
                <w:color w:val="000000"/>
                <w:sz w:val="16"/>
                <w:szCs w:val="16"/>
                <w:lang w:val="en-US" w:eastAsia="zh-CN"/>
              </w:rPr>
            </w:pPr>
            <w:r>
              <w:rPr>
                <w:rFonts w:hint="eastAsia" w:ascii="宋体" w:hAnsi="宋体" w:eastAsia="宋体" w:cs="宋体"/>
                <w:color w:val="000000"/>
                <w:sz w:val="16"/>
                <w:szCs w:val="16"/>
                <w:lang w:val="en-US" w:eastAsia="zh-CN"/>
              </w:rPr>
              <w:t>11</w:t>
            </w: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幼儿园综合素质</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1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18"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三</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b/>
                <w:bCs/>
                <w:color w:val="000000"/>
                <w:sz w:val="16"/>
                <w:szCs w:val="16"/>
              </w:rPr>
            </w:pPr>
            <w:r>
              <w:rPr>
                <w:rFonts w:hint="eastAsia" w:ascii="宋体" w:hAnsi="宋体" w:eastAsia="宋体" w:cs="宋体"/>
                <w:b/>
                <w:bCs/>
                <w:color w:val="000000"/>
                <w:sz w:val="16"/>
                <w:szCs w:val="16"/>
              </w:rPr>
              <w:t>专业技能课</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1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1</w:t>
            </w: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唱歌与幼儿歌曲弹唱</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键盘与幼儿歌曲伴奏</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val="en-US" w:eastAsia="zh-CN"/>
              </w:rPr>
              <w:t>3</w:t>
            </w: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舞蹈</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val="en-US" w:eastAsia="zh-CN"/>
              </w:rPr>
              <w:t>4</w:t>
            </w: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手工</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sz w:val="16"/>
                <w:szCs w:val="16"/>
                <w:highlight w:val="red"/>
              </w:rPr>
            </w:pPr>
            <w:r>
              <w:rPr>
                <w:rFonts w:hint="eastAsia" w:ascii="宋体" w:hAnsi="宋体" w:eastAsia="宋体" w:cs="宋体"/>
                <w:sz w:val="16"/>
                <w:szCs w:val="16"/>
              </w:rPr>
              <w:t>2</w:t>
            </w: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1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val="en-US" w:eastAsia="zh-CN"/>
              </w:rPr>
              <w:t>5</w:t>
            </w: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幼儿园环境创设</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highlight w:val="red"/>
              </w:rPr>
            </w:pP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0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val="en-US" w:eastAsia="zh-CN"/>
              </w:rPr>
              <w:t>6</w:t>
            </w: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古琴</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highlight w:val="red"/>
              </w:rPr>
            </w:pP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0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val="en-US" w:eastAsia="zh-CN"/>
              </w:rPr>
              <w:t>7</w:t>
            </w: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乐理与视唱</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val="en-US" w:eastAsia="zh-CN"/>
              </w:rPr>
              <w:t>8</w:t>
            </w: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奥尔夫音乐教育</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5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val="en-US" w:eastAsia="zh-CN"/>
              </w:rPr>
              <w:t>9</w:t>
            </w: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书法</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hint="default" w:ascii="宋体" w:hAnsi="宋体" w:eastAsia="宋体" w:cs="宋体"/>
                <w:color w:val="000000"/>
                <w:sz w:val="16"/>
                <w:szCs w:val="16"/>
                <w:lang w:val="en-US" w:eastAsia="zh-CN"/>
              </w:rPr>
            </w:pPr>
            <w:r>
              <w:rPr>
                <w:rFonts w:hint="eastAsia" w:ascii="宋体" w:hAnsi="宋体" w:eastAsia="宋体" w:cs="宋体"/>
                <w:color w:val="000000"/>
                <w:sz w:val="16"/>
                <w:szCs w:val="16"/>
                <w:lang w:val="en-US" w:eastAsia="zh-CN"/>
              </w:rPr>
              <w:t>10</w:t>
            </w: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幼儿舞蹈创编</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0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48" w:hRule="exact"/>
        </w:trPr>
        <w:tc>
          <w:tcPr>
            <w:tcW w:w="4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四</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b/>
                <w:bCs/>
                <w:color w:val="000000"/>
                <w:sz w:val="16"/>
                <w:szCs w:val="16"/>
              </w:rPr>
            </w:pPr>
            <w:r>
              <w:rPr>
                <w:rFonts w:hint="eastAsia" w:ascii="宋体" w:hAnsi="宋体" w:eastAsia="宋体" w:cs="宋体"/>
                <w:b/>
                <w:bCs/>
                <w:sz w:val="16"/>
                <w:szCs w:val="16"/>
              </w:rPr>
              <w:t>一体化课程</w:t>
            </w:r>
          </w:p>
        </w:tc>
        <w:tc>
          <w:tcPr>
            <w:tcW w:w="3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4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5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7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735"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6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3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1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5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60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c>
          <w:tcPr>
            <w:tcW w:w="870" w:type="dxa"/>
            <w:tcBorders>
              <w:top w:val="single" w:color="000000" w:sz="8" w:space="0"/>
              <w:left w:val="single" w:color="000000" w:sz="8" w:space="0"/>
              <w:bottom w:val="single" w:color="000000" w:sz="8" w:space="0"/>
              <w:right w:val="single" w:color="000000" w:sz="8" w:space="0"/>
            </w:tcBorders>
            <w:vAlign w:val="center"/>
          </w:tcPr>
          <w:p>
            <w:pPr>
              <w:spacing w:line="220" w:lineRule="exact"/>
              <w:jc w:val="center"/>
              <w:rPr>
                <w:rFonts w:ascii="宋体" w:hAnsi="宋体" w:eastAsia="宋体" w:cs="宋体"/>
                <w:color w:val="000000"/>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23" w:hRule="exact"/>
        </w:trPr>
        <w:tc>
          <w:tcPr>
            <w:tcW w:w="440" w:type="dxa"/>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1</w:t>
            </w:r>
          </w:p>
        </w:tc>
        <w:tc>
          <w:tcPr>
            <w:tcW w:w="1620" w:type="dxa"/>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幼儿园教育活动设计与指导</w:t>
            </w:r>
          </w:p>
        </w:tc>
        <w:tc>
          <w:tcPr>
            <w:tcW w:w="360" w:type="dxa"/>
            <w:vAlign w:val="center"/>
          </w:tcPr>
          <w:p>
            <w:pPr>
              <w:spacing w:line="220" w:lineRule="exact"/>
              <w:jc w:val="center"/>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val="en-US" w:eastAsia="zh-CN"/>
              </w:rPr>
              <w:t>4</w:t>
            </w:r>
          </w:p>
        </w:tc>
        <w:tc>
          <w:tcPr>
            <w:tcW w:w="540" w:type="dxa"/>
            <w:vAlign w:val="center"/>
          </w:tcPr>
          <w:p>
            <w:pPr>
              <w:spacing w:line="220" w:lineRule="exact"/>
              <w:jc w:val="center"/>
              <w:rPr>
                <w:rFonts w:ascii="宋体" w:hAnsi="宋体" w:eastAsia="宋体" w:cs="宋体"/>
                <w:color w:val="000000"/>
                <w:sz w:val="16"/>
                <w:szCs w:val="16"/>
              </w:rPr>
            </w:pPr>
          </w:p>
        </w:tc>
        <w:tc>
          <w:tcPr>
            <w:tcW w:w="555" w:type="dxa"/>
            <w:vAlign w:val="center"/>
          </w:tcPr>
          <w:p>
            <w:pPr>
              <w:spacing w:line="220" w:lineRule="exact"/>
              <w:jc w:val="center"/>
              <w:rPr>
                <w:rFonts w:ascii="宋体" w:hAnsi="宋体" w:eastAsia="宋体" w:cs="宋体"/>
                <w:color w:val="000000"/>
                <w:sz w:val="16"/>
                <w:szCs w:val="16"/>
              </w:rPr>
            </w:pPr>
          </w:p>
        </w:tc>
        <w:tc>
          <w:tcPr>
            <w:tcW w:w="675" w:type="dxa"/>
            <w:vAlign w:val="center"/>
          </w:tcPr>
          <w:p>
            <w:pPr>
              <w:spacing w:line="220" w:lineRule="exact"/>
              <w:jc w:val="center"/>
              <w:rPr>
                <w:rFonts w:ascii="宋体" w:hAnsi="宋体" w:eastAsia="宋体" w:cs="宋体"/>
                <w:color w:val="000000"/>
                <w:sz w:val="16"/>
                <w:szCs w:val="16"/>
              </w:rPr>
            </w:pPr>
          </w:p>
        </w:tc>
        <w:tc>
          <w:tcPr>
            <w:tcW w:w="735" w:type="dxa"/>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660" w:type="dxa"/>
            <w:vAlign w:val="center"/>
          </w:tcPr>
          <w:p>
            <w:pPr>
              <w:snapToGrid w:val="0"/>
              <w:jc w:val="center"/>
              <w:rPr>
                <w:rFonts w:ascii="宋体" w:hAnsi="宋体" w:eastAsia="宋体" w:cs="宋体"/>
                <w:color w:val="000000"/>
                <w:sz w:val="16"/>
                <w:szCs w:val="16"/>
              </w:rPr>
            </w:pPr>
          </w:p>
        </w:tc>
        <w:tc>
          <w:tcPr>
            <w:tcW w:w="630" w:type="dxa"/>
            <w:vAlign w:val="center"/>
          </w:tcPr>
          <w:p>
            <w:pPr>
              <w:spacing w:line="220" w:lineRule="exact"/>
              <w:jc w:val="center"/>
              <w:rPr>
                <w:rFonts w:ascii="宋体" w:hAnsi="宋体" w:eastAsia="宋体" w:cs="宋体"/>
                <w:color w:val="000000"/>
                <w:sz w:val="16"/>
                <w:szCs w:val="16"/>
              </w:rPr>
            </w:pPr>
          </w:p>
        </w:tc>
        <w:tc>
          <w:tcPr>
            <w:tcW w:w="510" w:type="dxa"/>
            <w:vAlign w:val="center"/>
          </w:tcPr>
          <w:p>
            <w:pPr>
              <w:spacing w:line="220" w:lineRule="exact"/>
              <w:jc w:val="center"/>
              <w:rPr>
                <w:rFonts w:ascii="宋体" w:hAnsi="宋体" w:eastAsia="宋体" w:cs="宋体"/>
                <w:color w:val="000000"/>
                <w:sz w:val="16"/>
                <w:szCs w:val="16"/>
              </w:rPr>
            </w:pPr>
          </w:p>
        </w:tc>
        <w:tc>
          <w:tcPr>
            <w:tcW w:w="570" w:type="dxa"/>
            <w:vAlign w:val="center"/>
          </w:tcPr>
          <w:p>
            <w:pPr>
              <w:spacing w:line="220" w:lineRule="exact"/>
              <w:jc w:val="center"/>
              <w:rPr>
                <w:rFonts w:ascii="宋体" w:hAnsi="宋体" w:eastAsia="宋体" w:cs="宋体"/>
                <w:color w:val="000000"/>
                <w:sz w:val="16"/>
                <w:szCs w:val="16"/>
              </w:rPr>
            </w:pPr>
          </w:p>
        </w:tc>
        <w:tc>
          <w:tcPr>
            <w:tcW w:w="570" w:type="dxa"/>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600" w:type="dxa"/>
            <w:vAlign w:val="center"/>
          </w:tcPr>
          <w:p>
            <w:pPr>
              <w:spacing w:line="220" w:lineRule="exact"/>
              <w:jc w:val="center"/>
              <w:rPr>
                <w:rFonts w:ascii="宋体" w:hAnsi="宋体" w:eastAsia="宋体" w:cs="宋体"/>
                <w:color w:val="000000"/>
                <w:sz w:val="16"/>
                <w:szCs w:val="16"/>
              </w:rPr>
            </w:pPr>
          </w:p>
        </w:tc>
        <w:tc>
          <w:tcPr>
            <w:tcW w:w="870" w:type="dxa"/>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1620" w:type="dxa"/>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绘画</w:t>
            </w:r>
          </w:p>
        </w:tc>
        <w:tc>
          <w:tcPr>
            <w:tcW w:w="360" w:type="dxa"/>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40" w:type="dxa"/>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555" w:type="dxa"/>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75" w:type="dxa"/>
            <w:vAlign w:val="center"/>
          </w:tcPr>
          <w:p>
            <w:pPr>
              <w:spacing w:line="220" w:lineRule="exact"/>
              <w:jc w:val="center"/>
              <w:rPr>
                <w:rFonts w:ascii="宋体" w:hAnsi="宋体" w:eastAsia="宋体" w:cs="宋体"/>
                <w:color w:val="000000"/>
                <w:sz w:val="16"/>
                <w:szCs w:val="16"/>
              </w:rPr>
            </w:pPr>
          </w:p>
        </w:tc>
        <w:tc>
          <w:tcPr>
            <w:tcW w:w="735" w:type="dxa"/>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660" w:type="dxa"/>
            <w:vAlign w:val="center"/>
          </w:tcPr>
          <w:p>
            <w:pPr>
              <w:spacing w:line="220" w:lineRule="exact"/>
              <w:jc w:val="center"/>
              <w:rPr>
                <w:rFonts w:ascii="宋体" w:hAnsi="宋体" w:eastAsia="宋体" w:cs="宋体"/>
                <w:color w:val="000000"/>
                <w:sz w:val="16"/>
                <w:szCs w:val="16"/>
              </w:rPr>
            </w:pPr>
          </w:p>
        </w:tc>
        <w:tc>
          <w:tcPr>
            <w:tcW w:w="630" w:type="dxa"/>
            <w:vAlign w:val="center"/>
          </w:tcPr>
          <w:p>
            <w:pPr>
              <w:spacing w:line="220" w:lineRule="exact"/>
              <w:jc w:val="center"/>
              <w:rPr>
                <w:rFonts w:ascii="宋体" w:hAnsi="宋体" w:eastAsia="宋体" w:cs="宋体"/>
                <w:color w:val="000000"/>
                <w:sz w:val="16"/>
                <w:szCs w:val="16"/>
              </w:rPr>
            </w:pPr>
          </w:p>
        </w:tc>
        <w:tc>
          <w:tcPr>
            <w:tcW w:w="510" w:type="dxa"/>
            <w:vAlign w:val="center"/>
          </w:tcPr>
          <w:p>
            <w:pPr>
              <w:snapToGrid w:val="0"/>
              <w:jc w:val="center"/>
              <w:rPr>
                <w:rFonts w:ascii="宋体" w:hAnsi="宋体" w:eastAsia="宋体" w:cs="宋体"/>
                <w:color w:val="000000"/>
                <w:sz w:val="16"/>
                <w:szCs w:val="16"/>
              </w:rPr>
            </w:pPr>
          </w:p>
        </w:tc>
        <w:tc>
          <w:tcPr>
            <w:tcW w:w="570" w:type="dxa"/>
            <w:vAlign w:val="center"/>
          </w:tcPr>
          <w:p>
            <w:pPr>
              <w:spacing w:line="220" w:lineRule="exact"/>
              <w:jc w:val="center"/>
              <w:rPr>
                <w:rFonts w:ascii="宋体" w:hAnsi="宋体" w:eastAsia="宋体" w:cs="宋体"/>
                <w:color w:val="000000"/>
                <w:sz w:val="16"/>
                <w:szCs w:val="16"/>
              </w:rPr>
            </w:pPr>
          </w:p>
        </w:tc>
        <w:tc>
          <w:tcPr>
            <w:tcW w:w="570" w:type="dxa"/>
            <w:vAlign w:val="center"/>
          </w:tcPr>
          <w:p>
            <w:pPr>
              <w:spacing w:line="220" w:lineRule="exact"/>
              <w:jc w:val="center"/>
              <w:rPr>
                <w:rFonts w:ascii="宋体" w:hAnsi="宋体" w:eastAsia="宋体" w:cs="宋体"/>
                <w:color w:val="000000"/>
                <w:sz w:val="16"/>
                <w:szCs w:val="16"/>
              </w:rPr>
            </w:pPr>
          </w:p>
        </w:tc>
        <w:tc>
          <w:tcPr>
            <w:tcW w:w="600" w:type="dxa"/>
            <w:vAlign w:val="center"/>
          </w:tcPr>
          <w:p>
            <w:pPr>
              <w:spacing w:line="220" w:lineRule="exact"/>
              <w:jc w:val="center"/>
              <w:rPr>
                <w:rFonts w:ascii="宋体" w:hAnsi="宋体" w:eastAsia="宋体" w:cs="宋体"/>
                <w:color w:val="000000"/>
                <w:sz w:val="16"/>
                <w:szCs w:val="16"/>
              </w:rPr>
            </w:pPr>
          </w:p>
        </w:tc>
        <w:tc>
          <w:tcPr>
            <w:tcW w:w="870" w:type="dxa"/>
            <w:vAlign w:val="center"/>
          </w:tcPr>
          <w:p>
            <w:pPr>
              <w:snapToGrid w:val="0"/>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83" w:hRule="exact"/>
        </w:trPr>
        <w:tc>
          <w:tcPr>
            <w:tcW w:w="440" w:type="dxa"/>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五</w:t>
            </w:r>
          </w:p>
        </w:tc>
        <w:tc>
          <w:tcPr>
            <w:tcW w:w="1620" w:type="dxa"/>
            <w:vAlign w:val="center"/>
          </w:tcPr>
          <w:p>
            <w:pPr>
              <w:spacing w:line="220" w:lineRule="exact"/>
              <w:jc w:val="center"/>
              <w:rPr>
                <w:rFonts w:ascii="宋体" w:hAnsi="宋体" w:eastAsia="宋体" w:cs="宋体"/>
                <w:b/>
                <w:bCs/>
                <w:color w:val="000000"/>
                <w:sz w:val="16"/>
                <w:szCs w:val="16"/>
              </w:rPr>
            </w:pPr>
            <w:r>
              <w:rPr>
                <w:rFonts w:hint="eastAsia" w:ascii="宋体" w:hAnsi="宋体" w:eastAsia="宋体" w:cs="宋体"/>
                <w:b/>
                <w:bCs/>
                <w:color w:val="000000"/>
                <w:sz w:val="16"/>
                <w:szCs w:val="16"/>
              </w:rPr>
              <w:t>综合技能训练及考证</w:t>
            </w:r>
          </w:p>
        </w:tc>
        <w:tc>
          <w:tcPr>
            <w:tcW w:w="360" w:type="dxa"/>
            <w:vAlign w:val="center"/>
          </w:tcPr>
          <w:p>
            <w:pPr>
              <w:spacing w:line="220" w:lineRule="exact"/>
              <w:jc w:val="center"/>
              <w:rPr>
                <w:rFonts w:ascii="宋体" w:hAnsi="宋体" w:eastAsia="宋体" w:cs="宋体"/>
                <w:color w:val="000000"/>
                <w:sz w:val="16"/>
                <w:szCs w:val="16"/>
              </w:rPr>
            </w:pPr>
          </w:p>
        </w:tc>
        <w:tc>
          <w:tcPr>
            <w:tcW w:w="540" w:type="dxa"/>
            <w:vAlign w:val="center"/>
          </w:tcPr>
          <w:p>
            <w:pPr>
              <w:spacing w:line="220" w:lineRule="exact"/>
              <w:jc w:val="center"/>
              <w:rPr>
                <w:rFonts w:ascii="宋体" w:hAnsi="宋体" w:eastAsia="宋体" w:cs="宋体"/>
                <w:color w:val="000000"/>
                <w:sz w:val="16"/>
                <w:szCs w:val="16"/>
              </w:rPr>
            </w:pPr>
          </w:p>
        </w:tc>
        <w:tc>
          <w:tcPr>
            <w:tcW w:w="555" w:type="dxa"/>
            <w:vAlign w:val="center"/>
          </w:tcPr>
          <w:p>
            <w:pPr>
              <w:spacing w:line="220" w:lineRule="exact"/>
              <w:jc w:val="center"/>
              <w:rPr>
                <w:rFonts w:ascii="宋体" w:hAnsi="宋体" w:eastAsia="宋体" w:cs="宋体"/>
                <w:color w:val="000000"/>
                <w:sz w:val="16"/>
                <w:szCs w:val="16"/>
              </w:rPr>
            </w:pPr>
          </w:p>
        </w:tc>
        <w:tc>
          <w:tcPr>
            <w:tcW w:w="675" w:type="dxa"/>
            <w:vAlign w:val="center"/>
          </w:tcPr>
          <w:p>
            <w:pPr>
              <w:spacing w:line="220" w:lineRule="exact"/>
              <w:jc w:val="center"/>
              <w:rPr>
                <w:rFonts w:ascii="宋体" w:hAnsi="宋体" w:eastAsia="宋体" w:cs="宋体"/>
                <w:color w:val="000000"/>
                <w:sz w:val="16"/>
                <w:szCs w:val="16"/>
              </w:rPr>
            </w:pPr>
          </w:p>
        </w:tc>
        <w:tc>
          <w:tcPr>
            <w:tcW w:w="735" w:type="dxa"/>
            <w:vAlign w:val="center"/>
          </w:tcPr>
          <w:p>
            <w:pPr>
              <w:spacing w:line="220" w:lineRule="exact"/>
              <w:jc w:val="center"/>
              <w:rPr>
                <w:rFonts w:ascii="宋体" w:hAnsi="宋体" w:eastAsia="宋体" w:cs="宋体"/>
                <w:color w:val="000000"/>
                <w:sz w:val="16"/>
                <w:szCs w:val="16"/>
              </w:rPr>
            </w:pPr>
          </w:p>
        </w:tc>
        <w:tc>
          <w:tcPr>
            <w:tcW w:w="660" w:type="dxa"/>
            <w:vAlign w:val="center"/>
          </w:tcPr>
          <w:p>
            <w:pPr>
              <w:spacing w:line="220" w:lineRule="exact"/>
              <w:jc w:val="center"/>
              <w:rPr>
                <w:rFonts w:ascii="宋体" w:hAnsi="宋体" w:eastAsia="宋体" w:cs="宋体"/>
                <w:color w:val="000000"/>
                <w:sz w:val="16"/>
                <w:szCs w:val="16"/>
              </w:rPr>
            </w:pPr>
          </w:p>
        </w:tc>
        <w:tc>
          <w:tcPr>
            <w:tcW w:w="630" w:type="dxa"/>
            <w:vAlign w:val="center"/>
          </w:tcPr>
          <w:p>
            <w:pPr>
              <w:spacing w:line="220" w:lineRule="exact"/>
              <w:jc w:val="center"/>
              <w:rPr>
                <w:rFonts w:ascii="宋体" w:hAnsi="宋体" w:eastAsia="宋体" w:cs="宋体"/>
                <w:color w:val="000000"/>
                <w:sz w:val="16"/>
                <w:szCs w:val="16"/>
              </w:rPr>
            </w:pPr>
          </w:p>
        </w:tc>
        <w:tc>
          <w:tcPr>
            <w:tcW w:w="510" w:type="dxa"/>
            <w:vAlign w:val="center"/>
          </w:tcPr>
          <w:p>
            <w:pPr>
              <w:spacing w:line="220" w:lineRule="exact"/>
              <w:jc w:val="center"/>
              <w:rPr>
                <w:rFonts w:ascii="宋体" w:hAnsi="宋体" w:eastAsia="宋体" w:cs="宋体"/>
                <w:color w:val="000000"/>
                <w:sz w:val="16"/>
                <w:szCs w:val="16"/>
              </w:rPr>
            </w:pPr>
          </w:p>
        </w:tc>
        <w:tc>
          <w:tcPr>
            <w:tcW w:w="570" w:type="dxa"/>
          </w:tcPr>
          <w:p>
            <w:pPr>
              <w:spacing w:line="220" w:lineRule="exact"/>
              <w:jc w:val="center"/>
              <w:rPr>
                <w:rFonts w:ascii="宋体" w:hAnsi="宋体" w:eastAsia="宋体" w:cs="宋体"/>
                <w:color w:val="000000"/>
                <w:sz w:val="16"/>
                <w:szCs w:val="16"/>
              </w:rPr>
            </w:pPr>
          </w:p>
        </w:tc>
        <w:tc>
          <w:tcPr>
            <w:tcW w:w="570" w:type="dxa"/>
          </w:tcPr>
          <w:p>
            <w:pPr>
              <w:spacing w:line="220" w:lineRule="exact"/>
              <w:jc w:val="center"/>
              <w:rPr>
                <w:rFonts w:ascii="宋体" w:hAnsi="宋体" w:eastAsia="宋体" w:cs="宋体"/>
                <w:color w:val="000000"/>
                <w:sz w:val="16"/>
                <w:szCs w:val="16"/>
              </w:rPr>
            </w:pPr>
          </w:p>
        </w:tc>
        <w:tc>
          <w:tcPr>
            <w:tcW w:w="600" w:type="dxa"/>
          </w:tcPr>
          <w:p>
            <w:pPr>
              <w:spacing w:line="220" w:lineRule="exact"/>
              <w:jc w:val="center"/>
              <w:rPr>
                <w:rFonts w:ascii="宋体" w:hAnsi="宋体" w:eastAsia="宋体" w:cs="宋体"/>
                <w:color w:val="000000"/>
                <w:sz w:val="16"/>
                <w:szCs w:val="16"/>
              </w:rPr>
            </w:pPr>
          </w:p>
        </w:tc>
        <w:tc>
          <w:tcPr>
            <w:tcW w:w="870" w:type="dxa"/>
            <w:vAlign w:val="center"/>
          </w:tcPr>
          <w:p>
            <w:pPr>
              <w:spacing w:line="220" w:lineRule="exact"/>
              <w:jc w:val="center"/>
              <w:rPr>
                <w:rFonts w:ascii="宋体" w:hAnsi="宋体" w:eastAsia="宋体" w:cs="宋体"/>
                <w:color w:val="000000"/>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１</w:t>
            </w:r>
          </w:p>
        </w:tc>
        <w:tc>
          <w:tcPr>
            <w:tcW w:w="1620" w:type="dxa"/>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保育员技能训练与鉴定（中、高级）</w:t>
            </w:r>
          </w:p>
        </w:tc>
        <w:tc>
          <w:tcPr>
            <w:tcW w:w="360" w:type="dxa"/>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540" w:type="dxa"/>
            <w:vAlign w:val="center"/>
          </w:tcPr>
          <w:p>
            <w:pPr>
              <w:spacing w:line="220" w:lineRule="exact"/>
              <w:jc w:val="center"/>
              <w:rPr>
                <w:rFonts w:ascii="宋体" w:hAnsi="宋体" w:eastAsia="宋体" w:cs="宋体"/>
                <w:color w:val="000000"/>
                <w:sz w:val="16"/>
                <w:szCs w:val="16"/>
              </w:rPr>
            </w:pPr>
          </w:p>
        </w:tc>
        <w:tc>
          <w:tcPr>
            <w:tcW w:w="555" w:type="dxa"/>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675" w:type="dxa"/>
            <w:vAlign w:val="center"/>
          </w:tcPr>
          <w:p>
            <w:pPr>
              <w:spacing w:line="220" w:lineRule="exact"/>
              <w:jc w:val="center"/>
              <w:rPr>
                <w:rFonts w:ascii="宋体" w:hAnsi="宋体" w:eastAsia="宋体" w:cs="宋体"/>
                <w:color w:val="000000"/>
                <w:sz w:val="16"/>
                <w:szCs w:val="16"/>
              </w:rPr>
            </w:pPr>
          </w:p>
        </w:tc>
        <w:tc>
          <w:tcPr>
            <w:tcW w:w="735" w:type="dxa"/>
            <w:vAlign w:val="center"/>
          </w:tcPr>
          <w:p>
            <w:pPr>
              <w:spacing w:line="220" w:lineRule="exact"/>
              <w:jc w:val="center"/>
              <w:rPr>
                <w:rFonts w:ascii="宋体" w:hAnsi="宋体" w:eastAsia="宋体" w:cs="宋体"/>
                <w:color w:val="000000"/>
                <w:sz w:val="16"/>
                <w:szCs w:val="16"/>
              </w:rPr>
            </w:pPr>
          </w:p>
        </w:tc>
        <w:tc>
          <w:tcPr>
            <w:tcW w:w="660" w:type="dxa"/>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630" w:type="dxa"/>
            <w:vAlign w:val="center"/>
          </w:tcPr>
          <w:p>
            <w:pPr>
              <w:spacing w:line="220" w:lineRule="exact"/>
              <w:jc w:val="center"/>
              <w:rPr>
                <w:rFonts w:ascii="宋体" w:hAnsi="宋体" w:eastAsia="宋体" w:cs="宋体"/>
                <w:color w:val="000000"/>
                <w:sz w:val="16"/>
                <w:szCs w:val="16"/>
              </w:rPr>
            </w:pPr>
          </w:p>
        </w:tc>
        <w:tc>
          <w:tcPr>
            <w:tcW w:w="510" w:type="dxa"/>
            <w:vAlign w:val="center"/>
          </w:tcPr>
          <w:p>
            <w:pPr>
              <w:spacing w:line="220" w:lineRule="exact"/>
              <w:jc w:val="center"/>
              <w:rPr>
                <w:rFonts w:ascii="宋体" w:hAnsi="宋体" w:eastAsia="宋体" w:cs="宋体"/>
                <w:color w:val="000000"/>
                <w:sz w:val="16"/>
                <w:szCs w:val="16"/>
              </w:rPr>
            </w:pPr>
          </w:p>
        </w:tc>
        <w:tc>
          <w:tcPr>
            <w:tcW w:w="570" w:type="dxa"/>
          </w:tcPr>
          <w:p>
            <w:pPr>
              <w:spacing w:line="220" w:lineRule="exact"/>
              <w:jc w:val="center"/>
              <w:rPr>
                <w:rFonts w:ascii="宋体" w:hAnsi="宋体" w:eastAsia="宋体" w:cs="宋体"/>
                <w:color w:val="000000"/>
                <w:sz w:val="16"/>
                <w:szCs w:val="16"/>
              </w:rPr>
            </w:pPr>
          </w:p>
        </w:tc>
        <w:tc>
          <w:tcPr>
            <w:tcW w:w="570" w:type="dxa"/>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4</w:t>
            </w:r>
          </w:p>
        </w:tc>
        <w:tc>
          <w:tcPr>
            <w:tcW w:w="600" w:type="dxa"/>
          </w:tcPr>
          <w:p>
            <w:pPr>
              <w:spacing w:line="220" w:lineRule="exact"/>
              <w:jc w:val="center"/>
              <w:rPr>
                <w:rFonts w:ascii="宋体" w:hAnsi="宋体" w:eastAsia="宋体" w:cs="宋体"/>
                <w:color w:val="000000"/>
                <w:sz w:val="16"/>
                <w:szCs w:val="16"/>
              </w:rPr>
            </w:pPr>
          </w:p>
        </w:tc>
        <w:tc>
          <w:tcPr>
            <w:tcW w:w="870" w:type="dxa"/>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23" w:hRule="exact"/>
        </w:trPr>
        <w:tc>
          <w:tcPr>
            <w:tcW w:w="440" w:type="dxa"/>
            <w:vAlign w:val="center"/>
          </w:tcPr>
          <w:p>
            <w:pPr>
              <w:spacing w:line="220" w:lineRule="exact"/>
              <w:jc w:val="center"/>
              <w:rPr>
                <w:rFonts w:ascii="宋体" w:hAnsi="宋体" w:eastAsia="宋体" w:cs="宋体"/>
                <w:b/>
                <w:bCs/>
                <w:color w:val="000000"/>
                <w:sz w:val="16"/>
                <w:szCs w:val="16"/>
              </w:rPr>
            </w:pPr>
            <w:r>
              <w:rPr>
                <w:rFonts w:hint="eastAsia" w:ascii="宋体" w:hAnsi="宋体" w:eastAsia="宋体" w:cs="宋体"/>
                <w:b/>
                <w:bCs/>
                <w:color w:val="000000"/>
                <w:sz w:val="16"/>
                <w:szCs w:val="16"/>
              </w:rPr>
              <w:t>六</w:t>
            </w:r>
          </w:p>
        </w:tc>
        <w:tc>
          <w:tcPr>
            <w:tcW w:w="1620" w:type="dxa"/>
            <w:vAlign w:val="center"/>
          </w:tcPr>
          <w:p>
            <w:pPr>
              <w:snapToGrid w:val="0"/>
              <w:jc w:val="center"/>
              <w:rPr>
                <w:rFonts w:ascii="宋体" w:hAnsi="宋体" w:eastAsia="宋体" w:cs="宋体"/>
                <w:b/>
                <w:bCs/>
                <w:color w:val="000000"/>
                <w:sz w:val="15"/>
                <w:szCs w:val="15"/>
              </w:rPr>
            </w:pPr>
            <w:r>
              <w:rPr>
                <w:rFonts w:hint="eastAsia" w:ascii="宋体" w:hAnsi="宋体" w:eastAsia="宋体" w:cs="宋体"/>
                <w:b/>
                <w:bCs/>
                <w:color w:val="000000"/>
                <w:sz w:val="15"/>
                <w:szCs w:val="15"/>
              </w:rPr>
              <w:t>校外实习</w:t>
            </w:r>
          </w:p>
        </w:tc>
        <w:tc>
          <w:tcPr>
            <w:tcW w:w="360" w:type="dxa"/>
            <w:vAlign w:val="center"/>
          </w:tcPr>
          <w:p>
            <w:pPr>
              <w:spacing w:line="220" w:lineRule="exact"/>
              <w:jc w:val="center"/>
              <w:rPr>
                <w:rFonts w:ascii="宋体" w:hAnsi="宋体" w:eastAsia="宋体" w:cs="宋体"/>
                <w:b/>
                <w:bCs/>
                <w:color w:val="000000"/>
                <w:sz w:val="16"/>
                <w:szCs w:val="16"/>
              </w:rPr>
            </w:pPr>
          </w:p>
        </w:tc>
        <w:tc>
          <w:tcPr>
            <w:tcW w:w="540" w:type="dxa"/>
            <w:vAlign w:val="center"/>
          </w:tcPr>
          <w:p>
            <w:pPr>
              <w:spacing w:line="220" w:lineRule="exact"/>
              <w:jc w:val="center"/>
              <w:rPr>
                <w:rFonts w:ascii="宋体" w:hAnsi="宋体" w:eastAsia="宋体" w:cs="宋体"/>
                <w:color w:val="000000"/>
                <w:sz w:val="16"/>
                <w:szCs w:val="16"/>
              </w:rPr>
            </w:pPr>
          </w:p>
        </w:tc>
        <w:tc>
          <w:tcPr>
            <w:tcW w:w="555" w:type="dxa"/>
            <w:vAlign w:val="center"/>
          </w:tcPr>
          <w:p>
            <w:pPr>
              <w:spacing w:line="220" w:lineRule="exact"/>
              <w:jc w:val="center"/>
              <w:rPr>
                <w:rFonts w:ascii="宋体" w:hAnsi="宋体" w:eastAsia="宋体" w:cs="宋体"/>
                <w:color w:val="000000"/>
                <w:sz w:val="16"/>
                <w:szCs w:val="16"/>
              </w:rPr>
            </w:pPr>
          </w:p>
        </w:tc>
        <w:tc>
          <w:tcPr>
            <w:tcW w:w="675" w:type="dxa"/>
            <w:vAlign w:val="center"/>
          </w:tcPr>
          <w:p>
            <w:pPr>
              <w:spacing w:line="220" w:lineRule="exact"/>
              <w:jc w:val="center"/>
              <w:rPr>
                <w:rFonts w:ascii="宋体" w:hAnsi="宋体" w:eastAsia="宋体" w:cs="宋体"/>
                <w:color w:val="000000"/>
                <w:sz w:val="16"/>
                <w:szCs w:val="16"/>
              </w:rPr>
            </w:pPr>
          </w:p>
        </w:tc>
        <w:tc>
          <w:tcPr>
            <w:tcW w:w="735" w:type="dxa"/>
            <w:vAlign w:val="center"/>
          </w:tcPr>
          <w:p>
            <w:pPr>
              <w:spacing w:line="220" w:lineRule="exact"/>
              <w:jc w:val="center"/>
              <w:rPr>
                <w:rFonts w:ascii="宋体" w:hAnsi="宋体" w:eastAsia="宋体" w:cs="宋体"/>
                <w:color w:val="000000"/>
                <w:sz w:val="16"/>
                <w:szCs w:val="16"/>
              </w:rPr>
            </w:pPr>
          </w:p>
        </w:tc>
        <w:tc>
          <w:tcPr>
            <w:tcW w:w="660" w:type="dxa"/>
            <w:vAlign w:val="center"/>
          </w:tcPr>
          <w:p>
            <w:pPr>
              <w:spacing w:line="220" w:lineRule="exact"/>
              <w:jc w:val="center"/>
              <w:rPr>
                <w:rFonts w:ascii="宋体" w:hAnsi="宋体" w:eastAsia="宋体" w:cs="宋体"/>
                <w:color w:val="000000"/>
                <w:sz w:val="16"/>
                <w:szCs w:val="16"/>
              </w:rPr>
            </w:pPr>
          </w:p>
        </w:tc>
        <w:tc>
          <w:tcPr>
            <w:tcW w:w="630" w:type="dxa"/>
            <w:vAlign w:val="center"/>
          </w:tcPr>
          <w:p>
            <w:pPr>
              <w:spacing w:line="220" w:lineRule="exact"/>
              <w:jc w:val="center"/>
              <w:rPr>
                <w:rFonts w:ascii="宋体" w:hAnsi="宋体" w:eastAsia="宋体" w:cs="宋体"/>
                <w:color w:val="000000"/>
                <w:sz w:val="16"/>
                <w:szCs w:val="16"/>
              </w:rPr>
            </w:pPr>
          </w:p>
        </w:tc>
        <w:tc>
          <w:tcPr>
            <w:tcW w:w="510" w:type="dxa"/>
            <w:vAlign w:val="center"/>
          </w:tcPr>
          <w:p>
            <w:pPr>
              <w:spacing w:line="220" w:lineRule="exact"/>
              <w:jc w:val="center"/>
              <w:rPr>
                <w:rFonts w:ascii="宋体" w:hAnsi="宋体" w:eastAsia="宋体" w:cs="宋体"/>
                <w:color w:val="000000"/>
                <w:sz w:val="16"/>
                <w:szCs w:val="16"/>
              </w:rPr>
            </w:pPr>
          </w:p>
        </w:tc>
        <w:tc>
          <w:tcPr>
            <w:tcW w:w="570" w:type="dxa"/>
          </w:tcPr>
          <w:p>
            <w:pPr>
              <w:spacing w:line="220" w:lineRule="exact"/>
              <w:jc w:val="center"/>
              <w:rPr>
                <w:rFonts w:ascii="宋体" w:hAnsi="宋体" w:eastAsia="宋体" w:cs="宋体"/>
                <w:color w:val="000000"/>
                <w:sz w:val="16"/>
                <w:szCs w:val="16"/>
              </w:rPr>
            </w:pPr>
          </w:p>
        </w:tc>
        <w:tc>
          <w:tcPr>
            <w:tcW w:w="570" w:type="dxa"/>
          </w:tcPr>
          <w:p>
            <w:pPr>
              <w:spacing w:line="220" w:lineRule="exact"/>
              <w:jc w:val="center"/>
              <w:rPr>
                <w:rFonts w:ascii="宋体" w:hAnsi="宋体" w:eastAsia="宋体" w:cs="宋体"/>
                <w:color w:val="000000"/>
                <w:sz w:val="16"/>
                <w:szCs w:val="16"/>
              </w:rPr>
            </w:pPr>
          </w:p>
        </w:tc>
        <w:tc>
          <w:tcPr>
            <w:tcW w:w="600" w:type="dxa"/>
          </w:tcPr>
          <w:p>
            <w:pPr>
              <w:spacing w:line="220" w:lineRule="exact"/>
              <w:jc w:val="center"/>
              <w:rPr>
                <w:rFonts w:ascii="宋体" w:hAnsi="宋体" w:eastAsia="宋体" w:cs="宋体"/>
                <w:color w:val="000000"/>
                <w:sz w:val="16"/>
                <w:szCs w:val="16"/>
              </w:rPr>
            </w:pPr>
          </w:p>
        </w:tc>
        <w:tc>
          <w:tcPr>
            <w:tcW w:w="870" w:type="dxa"/>
            <w:vAlign w:val="center"/>
          </w:tcPr>
          <w:p>
            <w:pPr>
              <w:spacing w:line="220" w:lineRule="exact"/>
              <w:jc w:val="center"/>
              <w:rPr>
                <w:rFonts w:ascii="宋体" w:hAnsi="宋体" w:eastAsia="宋体" w:cs="宋体"/>
                <w:color w:val="000000"/>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１</w:t>
            </w:r>
          </w:p>
        </w:tc>
        <w:tc>
          <w:tcPr>
            <w:tcW w:w="1620" w:type="dxa"/>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跟岗实习</w:t>
            </w:r>
          </w:p>
        </w:tc>
        <w:tc>
          <w:tcPr>
            <w:tcW w:w="360" w:type="dxa"/>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30</w:t>
            </w:r>
          </w:p>
        </w:tc>
        <w:tc>
          <w:tcPr>
            <w:tcW w:w="540" w:type="dxa"/>
            <w:vAlign w:val="center"/>
          </w:tcPr>
          <w:p>
            <w:pPr>
              <w:spacing w:line="220" w:lineRule="exact"/>
              <w:jc w:val="center"/>
              <w:rPr>
                <w:rFonts w:ascii="宋体" w:hAnsi="宋体" w:eastAsia="宋体" w:cs="宋体"/>
                <w:color w:val="000000"/>
                <w:sz w:val="16"/>
                <w:szCs w:val="16"/>
              </w:rPr>
            </w:pPr>
          </w:p>
        </w:tc>
        <w:tc>
          <w:tcPr>
            <w:tcW w:w="555" w:type="dxa"/>
            <w:vAlign w:val="center"/>
          </w:tcPr>
          <w:p>
            <w:pPr>
              <w:spacing w:line="220" w:lineRule="exact"/>
              <w:jc w:val="center"/>
              <w:rPr>
                <w:rFonts w:ascii="宋体" w:hAnsi="宋体" w:eastAsia="宋体" w:cs="宋体"/>
                <w:color w:val="000000"/>
                <w:sz w:val="16"/>
                <w:szCs w:val="16"/>
              </w:rPr>
            </w:pPr>
          </w:p>
        </w:tc>
        <w:tc>
          <w:tcPr>
            <w:tcW w:w="675" w:type="dxa"/>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30</w:t>
            </w:r>
          </w:p>
        </w:tc>
        <w:tc>
          <w:tcPr>
            <w:tcW w:w="735" w:type="dxa"/>
            <w:vAlign w:val="center"/>
          </w:tcPr>
          <w:p>
            <w:pPr>
              <w:spacing w:line="220" w:lineRule="exact"/>
              <w:jc w:val="center"/>
              <w:rPr>
                <w:rFonts w:ascii="宋体" w:hAnsi="宋体" w:eastAsia="宋体" w:cs="宋体"/>
                <w:color w:val="000000"/>
                <w:sz w:val="16"/>
                <w:szCs w:val="16"/>
              </w:rPr>
            </w:pPr>
          </w:p>
        </w:tc>
        <w:tc>
          <w:tcPr>
            <w:tcW w:w="660" w:type="dxa"/>
            <w:vAlign w:val="center"/>
          </w:tcPr>
          <w:p>
            <w:pPr>
              <w:spacing w:line="220" w:lineRule="exact"/>
              <w:jc w:val="center"/>
              <w:rPr>
                <w:rFonts w:ascii="宋体" w:hAnsi="宋体" w:eastAsia="宋体" w:cs="宋体"/>
                <w:color w:val="000000"/>
                <w:sz w:val="16"/>
                <w:szCs w:val="16"/>
              </w:rPr>
            </w:pPr>
          </w:p>
        </w:tc>
        <w:tc>
          <w:tcPr>
            <w:tcW w:w="630" w:type="dxa"/>
            <w:vAlign w:val="center"/>
          </w:tcPr>
          <w:p>
            <w:pPr>
              <w:spacing w:line="220" w:lineRule="exact"/>
              <w:jc w:val="center"/>
              <w:rPr>
                <w:rFonts w:ascii="宋体" w:hAnsi="宋体" w:eastAsia="宋体" w:cs="宋体"/>
                <w:color w:val="000000"/>
                <w:sz w:val="16"/>
                <w:szCs w:val="16"/>
              </w:rPr>
            </w:pPr>
          </w:p>
        </w:tc>
        <w:tc>
          <w:tcPr>
            <w:tcW w:w="510" w:type="dxa"/>
            <w:vAlign w:val="center"/>
          </w:tcPr>
          <w:p>
            <w:pPr>
              <w:spacing w:line="220" w:lineRule="exact"/>
              <w:jc w:val="center"/>
              <w:rPr>
                <w:rFonts w:ascii="宋体" w:hAnsi="宋体" w:eastAsia="宋体" w:cs="宋体"/>
                <w:color w:val="000000"/>
                <w:sz w:val="16"/>
                <w:szCs w:val="16"/>
              </w:rPr>
            </w:pPr>
          </w:p>
        </w:tc>
        <w:tc>
          <w:tcPr>
            <w:tcW w:w="570" w:type="dxa"/>
          </w:tcPr>
          <w:p>
            <w:pPr>
              <w:spacing w:line="220" w:lineRule="exact"/>
              <w:jc w:val="center"/>
              <w:rPr>
                <w:rFonts w:ascii="宋体" w:hAnsi="宋体" w:eastAsia="宋体" w:cs="宋体"/>
                <w:color w:val="000000"/>
                <w:sz w:val="16"/>
                <w:szCs w:val="16"/>
              </w:rPr>
            </w:pPr>
          </w:p>
        </w:tc>
        <w:tc>
          <w:tcPr>
            <w:tcW w:w="570" w:type="dxa"/>
          </w:tcPr>
          <w:p>
            <w:pPr>
              <w:spacing w:line="220" w:lineRule="exact"/>
              <w:jc w:val="center"/>
              <w:rPr>
                <w:rFonts w:ascii="宋体" w:hAnsi="宋体" w:eastAsia="宋体" w:cs="宋体"/>
                <w:color w:val="000000"/>
                <w:sz w:val="16"/>
                <w:szCs w:val="16"/>
              </w:rPr>
            </w:pPr>
          </w:p>
        </w:tc>
        <w:tc>
          <w:tcPr>
            <w:tcW w:w="600" w:type="dxa"/>
          </w:tcPr>
          <w:p>
            <w:pPr>
              <w:spacing w:line="220" w:lineRule="exact"/>
              <w:jc w:val="center"/>
              <w:rPr>
                <w:rFonts w:ascii="宋体" w:hAnsi="宋体" w:eastAsia="宋体" w:cs="宋体"/>
                <w:color w:val="000000"/>
                <w:sz w:val="16"/>
                <w:szCs w:val="16"/>
              </w:rPr>
            </w:pPr>
          </w:p>
        </w:tc>
        <w:tc>
          <w:tcPr>
            <w:tcW w:w="870" w:type="dxa"/>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2</w:t>
            </w:r>
          </w:p>
        </w:tc>
        <w:tc>
          <w:tcPr>
            <w:tcW w:w="1620" w:type="dxa"/>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跟岗实习</w:t>
            </w:r>
          </w:p>
        </w:tc>
        <w:tc>
          <w:tcPr>
            <w:tcW w:w="360" w:type="dxa"/>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30</w:t>
            </w:r>
          </w:p>
        </w:tc>
        <w:tc>
          <w:tcPr>
            <w:tcW w:w="540" w:type="dxa"/>
            <w:vAlign w:val="center"/>
          </w:tcPr>
          <w:p>
            <w:pPr>
              <w:spacing w:line="220" w:lineRule="exact"/>
              <w:jc w:val="center"/>
              <w:rPr>
                <w:rFonts w:ascii="宋体" w:hAnsi="宋体" w:eastAsia="宋体" w:cs="宋体"/>
                <w:color w:val="000000"/>
                <w:sz w:val="16"/>
                <w:szCs w:val="16"/>
              </w:rPr>
            </w:pPr>
          </w:p>
        </w:tc>
        <w:tc>
          <w:tcPr>
            <w:tcW w:w="555" w:type="dxa"/>
            <w:vAlign w:val="center"/>
          </w:tcPr>
          <w:p>
            <w:pPr>
              <w:spacing w:line="220" w:lineRule="exact"/>
              <w:jc w:val="center"/>
              <w:rPr>
                <w:rFonts w:ascii="宋体" w:hAnsi="宋体" w:eastAsia="宋体" w:cs="宋体"/>
                <w:color w:val="000000"/>
                <w:sz w:val="16"/>
                <w:szCs w:val="16"/>
              </w:rPr>
            </w:pPr>
          </w:p>
        </w:tc>
        <w:tc>
          <w:tcPr>
            <w:tcW w:w="675" w:type="dxa"/>
            <w:vAlign w:val="center"/>
          </w:tcPr>
          <w:p>
            <w:pPr>
              <w:spacing w:line="220" w:lineRule="exact"/>
              <w:jc w:val="center"/>
              <w:rPr>
                <w:rFonts w:ascii="宋体" w:hAnsi="宋体" w:eastAsia="宋体" w:cs="宋体"/>
                <w:color w:val="000000"/>
                <w:sz w:val="16"/>
                <w:szCs w:val="16"/>
              </w:rPr>
            </w:pPr>
          </w:p>
        </w:tc>
        <w:tc>
          <w:tcPr>
            <w:tcW w:w="735" w:type="dxa"/>
            <w:vAlign w:val="center"/>
          </w:tcPr>
          <w:p>
            <w:pPr>
              <w:spacing w:line="220" w:lineRule="exact"/>
              <w:jc w:val="center"/>
              <w:rPr>
                <w:rFonts w:ascii="宋体" w:hAnsi="宋体" w:eastAsia="宋体" w:cs="宋体"/>
                <w:color w:val="000000"/>
                <w:sz w:val="16"/>
                <w:szCs w:val="16"/>
              </w:rPr>
            </w:pPr>
          </w:p>
        </w:tc>
        <w:tc>
          <w:tcPr>
            <w:tcW w:w="660" w:type="dxa"/>
            <w:vAlign w:val="center"/>
          </w:tcPr>
          <w:p>
            <w:pPr>
              <w:spacing w:line="220" w:lineRule="exact"/>
              <w:jc w:val="center"/>
              <w:rPr>
                <w:rFonts w:ascii="宋体" w:hAnsi="宋体" w:eastAsia="宋体" w:cs="宋体"/>
                <w:color w:val="000000"/>
                <w:sz w:val="16"/>
                <w:szCs w:val="16"/>
              </w:rPr>
            </w:pPr>
          </w:p>
        </w:tc>
        <w:tc>
          <w:tcPr>
            <w:tcW w:w="630" w:type="dxa"/>
            <w:vAlign w:val="center"/>
          </w:tcPr>
          <w:p>
            <w:pPr>
              <w:spacing w:line="220" w:lineRule="exact"/>
              <w:jc w:val="center"/>
              <w:rPr>
                <w:rFonts w:ascii="宋体" w:hAnsi="宋体" w:eastAsia="宋体" w:cs="宋体"/>
                <w:color w:val="000000"/>
                <w:sz w:val="16"/>
                <w:szCs w:val="16"/>
              </w:rPr>
            </w:pPr>
          </w:p>
        </w:tc>
        <w:tc>
          <w:tcPr>
            <w:tcW w:w="510" w:type="dxa"/>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30</w:t>
            </w:r>
          </w:p>
        </w:tc>
        <w:tc>
          <w:tcPr>
            <w:tcW w:w="570" w:type="dxa"/>
          </w:tcPr>
          <w:p>
            <w:pPr>
              <w:spacing w:line="220" w:lineRule="exact"/>
              <w:jc w:val="center"/>
              <w:rPr>
                <w:rFonts w:ascii="宋体" w:hAnsi="宋体" w:eastAsia="宋体" w:cs="宋体"/>
                <w:color w:val="000000"/>
                <w:sz w:val="16"/>
                <w:szCs w:val="16"/>
              </w:rPr>
            </w:pPr>
          </w:p>
        </w:tc>
        <w:tc>
          <w:tcPr>
            <w:tcW w:w="570" w:type="dxa"/>
          </w:tcPr>
          <w:p>
            <w:pPr>
              <w:spacing w:line="220" w:lineRule="exact"/>
              <w:jc w:val="center"/>
              <w:rPr>
                <w:rFonts w:ascii="宋体" w:hAnsi="宋体" w:eastAsia="宋体" w:cs="宋体"/>
                <w:color w:val="000000"/>
                <w:sz w:val="16"/>
                <w:szCs w:val="16"/>
              </w:rPr>
            </w:pPr>
          </w:p>
        </w:tc>
        <w:tc>
          <w:tcPr>
            <w:tcW w:w="600" w:type="dxa"/>
          </w:tcPr>
          <w:p>
            <w:pPr>
              <w:spacing w:line="220" w:lineRule="exact"/>
              <w:jc w:val="center"/>
              <w:rPr>
                <w:rFonts w:ascii="宋体" w:hAnsi="宋体" w:eastAsia="宋体" w:cs="宋体"/>
                <w:color w:val="000000"/>
                <w:sz w:val="16"/>
                <w:szCs w:val="16"/>
              </w:rPr>
            </w:pPr>
          </w:p>
        </w:tc>
        <w:tc>
          <w:tcPr>
            <w:tcW w:w="870" w:type="dxa"/>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440" w:type="dxa"/>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3</w:t>
            </w:r>
          </w:p>
        </w:tc>
        <w:tc>
          <w:tcPr>
            <w:tcW w:w="1620" w:type="dxa"/>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顶岗实习</w:t>
            </w:r>
          </w:p>
        </w:tc>
        <w:tc>
          <w:tcPr>
            <w:tcW w:w="360" w:type="dxa"/>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30</w:t>
            </w:r>
          </w:p>
        </w:tc>
        <w:tc>
          <w:tcPr>
            <w:tcW w:w="540" w:type="dxa"/>
            <w:vAlign w:val="center"/>
          </w:tcPr>
          <w:p>
            <w:pPr>
              <w:spacing w:line="220" w:lineRule="exact"/>
              <w:jc w:val="center"/>
              <w:rPr>
                <w:rFonts w:ascii="宋体" w:hAnsi="宋体" w:eastAsia="宋体" w:cs="宋体"/>
                <w:color w:val="000000"/>
                <w:sz w:val="16"/>
                <w:szCs w:val="16"/>
              </w:rPr>
            </w:pPr>
          </w:p>
        </w:tc>
        <w:tc>
          <w:tcPr>
            <w:tcW w:w="555" w:type="dxa"/>
            <w:vAlign w:val="center"/>
          </w:tcPr>
          <w:p>
            <w:pPr>
              <w:spacing w:line="220" w:lineRule="exact"/>
              <w:jc w:val="center"/>
              <w:rPr>
                <w:rFonts w:ascii="宋体" w:hAnsi="宋体" w:eastAsia="宋体" w:cs="宋体"/>
                <w:color w:val="000000"/>
                <w:sz w:val="16"/>
                <w:szCs w:val="16"/>
              </w:rPr>
            </w:pPr>
          </w:p>
        </w:tc>
        <w:tc>
          <w:tcPr>
            <w:tcW w:w="675" w:type="dxa"/>
            <w:vAlign w:val="center"/>
          </w:tcPr>
          <w:p>
            <w:pPr>
              <w:spacing w:line="220" w:lineRule="exact"/>
              <w:jc w:val="center"/>
              <w:rPr>
                <w:rFonts w:ascii="宋体" w:hAnsi="宋体" w:eastAsia="宋体" w:cs="宋体"/>
                <w:color w:val="000000"/>
                <w:sz w:val="16"/>
                <w:szCs w:val="16"/>
              </w:rPr>
            </w:pPr>
          </w:p>
        </w:tc>
        <w:tc>
          <w:tcPr>
            <w:tcW w:w="735" w:type="dxa"/>
            <w:vAlign w:val="center"/>
          </w:tcPr>
          <w:p>
            <w:pPr>
              <w:spacing w:line="220" w:lineRule="exact"/>
              <w:jc w:val="center"/>
              <w:rPr>
                <w:rFonts w:ascii="宋体" w:hAnsi="宋体" w:eastAsia="宋体" w:cs="宋体"/>
                <w:color w:val="000000"/>
                <w:sz w:val="16"/>
                <w:szCs w:val="16"/>
              </w:rPr>
            </w:pPr>
          </w:p>
        </w:tc>
        <w:tc>
          <w:tcPr>
            <w:tcW w:w="660" w:type="dxa"/>
            <w:vAlign w:val="center"/>
          </w:tcPr>
          <w:p>
            <w:pPr>
              <w:spacing w:line="220" w:lineRule="exact"/>
              <w:jc w:val="center"/>
              <w:rPr>
                <w:rFonts w:ascii="宋体" w:hAnsi="宋体" w:eastAsia="宋体" w:cs="宋体"/>
                <w:color w:val="000000"/>
                <w:sz w:val="16"/>
                <w:szCs w:val="16"/>
              </w:rPr>
            </w:pPr>
          </w:p>
        </w:tc>
        <w:tc>
          <w:tcPr>
            <w:tcW w:w="630" w:type="dxa"/>
            <w:vAlign w:val="center"/>
          </w:tcPr>
          <w:p>
            <w:pPr>
              <w:spacing w:line="220" w:lineRule="exact"/>
              <w:jc w:val="center"/>
              <w:rPr>
                <w:rFonts w:ascii="宋体" w:hAnsi="宋体" w:eastAsia="宋体" w:cs="宋体"/>
                <w:color w:val="000000"/>
                <w:sz w:val="16"/>
                <w:szCs w:val="16"/>
              </w:rPr>
            </w:pPr>
          </w:p>
        </w:tc>
        <w:tc>
          <w:tcPr>
            <w:tcW w:w="510" w:type="dxa"/>
            <w:vAlign w:val="center"/>
          </w:tcPr>
          <w:p>
            <w:pPr>
              <w:spacing w:line="220" w:lineRule="exact"/>
              <w:jc w:val="center"/>
              <w:rPr>
                <w:rFonts w:ascii="宋体" w:hAnsi="宋体" w:eastAsia="宋体" w:cs="宋体"/>
                <w:color w:val="000000"/>
                <w:sz w:val="16"/>
                <w:szCs w:val="16"/>
              </w:rPr>
            </w:pPr>
          </w:p>
        </w:tc>
        <w:tc>
          <w:tcPr>
            <w:tcW w:w="570" w:type="dxa"/>
          </w:tcPr>
          <w:p>
            <w:pPr>
              <w:spacing w:line="220" w:lineRule="exact"/>
              <w:jc w:val="center"/>
              <w:rPr>
                <w:rFonts w:ascii="宋体" w:hAnsi="宋体" w:eastAsia="宋体" w:cs="宋体"/>
                <w:color w:val="000000"/>
                <w:sz w:val="16"/>
                <w:szCs w:val="16"/>
              </w:rPr>
            </w:pPr>
          </w:p>
        </w:tc>
        <w:tc>
          <w:tcPr>
            <w:tcW w:w="570" w:type="dxa"/>
          </w:tcPr>
          <w:p>
            <w:pPr>
              <w:spacing w:line="220" w:lineRule="exact"/>
              <w:jc w:val="center"/>
              <w:rPr>
                <w:rFonts w:ascii="宋体" w:hAnsi="宋体" w:eastAsia="宋体" w:cs="宋体"/>
                <w:color w:val="000000"/>
                <w:sz w:val="16"/>
                <w:szCs w:val="16"/>
              </w:rPr>
            </w:pPr>
          </w:p>
        </w:tc>
        <w:tc>
          <w:tcPr>
            <w:tcW w:w="600" w:type="dxa"/>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30</w:t>
            </w:r>
          </w:p>
        </w:tc>
        <w:tc>
          <w:tcPr>
            <w:tcW w:w="870" w:type="dxa"/>
            <w:vAlign w:val="center"/>
          </w:tcPr>
          <w:p>
            <w:pPr>
              <w:spacing w:line="220" w:lineRule="exact"/>
              <w:jc w:val="center"/>
              <w:rPr>
                <w:rFonts w:ascii="宋体" w:hAnsi="宋体" w:eastAsia="宋体" w:cs="宋体"/>
                <w:color w:val="000000"/>
                <w:sz w:val="16"/>
                <w:szCs w:val="16"/>
              </w:rPr>
            </w:pPr>
            <w:r>
              <w:rPr>
                <w:rFonts w:hint="eastAsia" w:ascii="宋体" w:hAnsi="宋体" w:eastAsia="宋体" w:cs="宋体"/>
                <w:color w:val="000000"/>
                <w:sz w:val="16"/>
                <w:szCs w:val="16"/>
              </w:rPr>
              <w:t>考查</w:t>
            </w:r>
          </w:p>
        </w:tc>
      </w:tr>
    </w:tbl>
    <w:p>
      <w:pPr>
        <w:spacing w:line="360" w:lineRule="auto"/>
        <w:ind w:firstLine="627" w:firstLineChars="196"/>
        <w:jc w:val="center"/>
        <w:rPr>
          <w:rFonts w:ascii="仿宋" w:hAnsi="仿宋" w:eastAsia="仿宋"/>
          <w:color w:val="000000"/>
          <w:sz w:val="32"/>
          <w:szCs w:val="32"/>
        </w:rPr>
      </w:pPr>
    </w:p>
    <w:p>
      <w:pPr>
        <w:spacing w:line="320" w:lineRule="exact"/>
        <w:ind w:firstLine="470" w:firstLineChars="196"/>
        <w:rPr>
          <w:rFonts w:ascii="仿宋" w:hAnsi="仿宋" w:eastAsia="仿宋"/>
          <w:color w:val="000000"/>
          <w:sz w:val="24"/>
          <w:szCs w:val="24"/>
        </w:rPr>
      </w:pPr>
    </w:p>
    <w:p>
      <w:pPr>
        <w:spacing w:line="320" w:lineRule="exact"/>
        <w:ind w:firstLine="472" w:firstLineChars="196"/>
        <w:rPr>
          <w:rFonts w:ascii="仿宋" w:hAnsi="仿宋" w:eastAsia="仿宋"/>
          <w:b/>
          <w:bCs/>
          <w:color w:val="000000"/>
          <w:sz w:val="24"/>
          <w:szCs w:val="24"/>
        </w:rPr>
      </w:pPr>
      <w:r>
        <w:rPr>
          <w:rFonts w:ascii="仿宋" w:hAnsi="仿宋" w:eastAsia="仿宋"/>
          <w:b/>
          <w:bCs/>
          <w:color w:val="000000"/>
          <w:sz w:val="24"/>
          <w:szCs w:val="24"/>
        </w:rPr>
        <w:t>说明：</w:t>
      </w:r>
    </w:p>
    <w:p>
      <w:pPr>
        <w:spacing w:line="320" w:lineRule="exact"/>
        <w:ind w:firstLine="480" w:firstLineChars="200"/>
        <w:rPr>
          <w:rFonts w:ascii="仿宋" w:hAnsi="仿宋" w:eastAsia="仿宋"/>
          <w:color w:val="000000"/>
          <w:sz w:val="24"/>
          <w:szCs w:val="24"/>
        </w:rPr>
      </w:pPr>
      <w:r>
        <w:rPr>
          <w:rFonts w:ascii="仿宋" w:hAnsi="仿宋" w:eastAsia="仿宋"/>
          <w:color w:val="000000"/>
          <w:sz w:val="24"/>
          <w:szCs w:val="24"/>
        </w:rPr>
        <w:t>1.各学校可根据教学条件适当调整每门课程的课时及细化每学期的课时安排，也可将一门课程分解到不同学期内执行。</w:t>
      </w:r>
    </w:p>
    <w:p>
      <w:pPr>
        <w:spacing w:line="320" w:lineRule="exact"/>
        <w:ind w:firstLine="480" w:firstLineChars="200"/>
        <w:rPr>
          <w:rFonts w:ascii="仿宋" w:hAnsi="仿宋" w:eastAsia="仿宋"/>
          <w:color w:val="000000"/>
          <w:sz w:val="24"/>
          <w:szCs w:val="24"/>
        </w:rPr>
      </w:pPr>
      <w:r>
        <w:rPr>
          <w:rFonts w:ascii="仿宋" w:hAnsi="仿宋" w:eastAsia="仿宋"/>
          <w:color w:val="000000"/>
          <w:sz w:val="24"/>
          <w:szCs w:val="24"/>
        </w:rPr>
        <w:t>2.德育、语文、数学、英语、计算机基础与应用、体育与健康、劳动教育等公共课按照部颁《技工院校公共课设置方案》开设。</w:t>
      </w:r>
    </w:p>
    <w:p>
      <w:pPr>
        <w:spacing w:line="320" w:lineRule="exact"/>
        <w:ind w:firstLine="480" w:firstLineChars="200"/>
        <w:rPr>
          <w:rFonts w:ascii="仿宋" w:hAnsi="仿宋" w:eastAsia="仿宋"/>
          <w:color w:val="000000"/>
          <w:sz w:val="24"/>
          <w:szCs w:val="24"/>
        </w:rPr>
      </w:pPr>
      <w:r>
        <w:rPr>
          <w:rFonts w:ascii="仿宋" w:hAnsi="仿宋" w:eastAsia="仿宋"/>
          <w:color w:val="000000"/>
          <w:sz w:val="24"/>
          <w:szCs w:val="24"/>
        </w:rPr>
        <w:t>3.专业基础课可穿插在一体化课程之间开设，也可根据一体化课程实施的需要分解融入到具体的一体化课程中。</w:t>
      </w:r>
    </w:p>
    <w:p>
      <w:pPr>
        <w:spacing w:line="320" w:lineRule="exact"/>
        <w:ind w:firstLine="480" w:firstLineChars="200"/>
        <w:rPr>
          <w:rFonts w:ascii="仿宋" w:hAnsi="仿宋" w:eastAsia="仿宋"/>
          <w:color w:val="000000"/>
          <w:sz w:val="24"/>
          <w:szCs w:val="24"/>
        </w:rPr>
      </w:pPr>
      <w:r>
        <w:rPr>
          <w:rFonts w:ascii="仿宋" w:hAnsi="仿宋" w:eastAsia="仿宋"/>
          <w:color w:val="000000"/>
          <w:sz w:val="24"/>
          <w:szCs w:val="24"/>
        </w:rPr>
        <w:t>4.原则上每周一体化课程的课时安排为20个课时，其余时间由学校根据专业的整体要求，补充安排其他课程。</w:t>
      </w:r>
    </w:p>
    <w:p>
      <w:pPr>
        <w:spacing w:line="320" w:lineRule="exact"/>
        <w:ind w:firstLine="480" w:firstLineChars="200"/>
        <w:rPr>
          <w:rFonts w:ascii="仿宋" w:hAnsi="仿宋" w:eastAsia="仿宋"/>
          <w:color w:val="000000"/>
          <w:sz w:val="24"/>
          <w:szCs w:val="24"/>
        </w:rPr>
      </w:pPr>
      <w:r>
        <w:rPr>
          <w:rFonts w:ascii="仿宋" w:hAnsi="仿宋" w:eastAsia="仿宋"/>
          <w:color w:val="000000"/>
          <w:sz w:val="24"/>
          <w:szCs w:val="24"/>
        </w:rPr>
        <w:t>5.本专业进行职业技能等级鉴定考试，可根据具体情况增加鉴定训练时间。</w:t>
      </w:r>
    </w:p>
    <w:p>
      <w:pPr>
        <w:rPr>
          <w:rFonts w:ascii="仿宋" w:hAnsi="仿宋" w:eastAsia="仿宋"/>
          <w:color w:val="000000"/>
          <w:sz w:val="24"/>
          <w:szCs w:val="24"/>
        </w:rPr>
      </w:pPr>
      <w:r>
        <w:rPr>
          <w:rFonts w:ascii="仿宋" w:hAnsi="仿宋" w:eastAsia="仿宋"/>
          <w:color w:val="000000"/>
          <w:sz w:val="24"/>
          <w:szCs w:val="24"/>
        </w:rPr>
        <w:br w:type="page"/>
      </w:r>
    </w:p>
    <w:p>
      <w:pPr>
        <w:spacing w:line="320" w:lineRule="exact"/>
        <w:ind w:firstLine="480" w:firstLineChars="200"/>
        <w:rPr>
          <w:rFonts w:ascii="仿宋" w:hAnsi="仿宋" w:eastAsia="仿宋"/>
          <w:color w:val="000000"/>
          <w:sz w:val="24"/>
          <w:szCs w:val="24"/>
        </w:rPr>
      </w:pPr>
    </w:p>
    <w:p>
      <w:pPr>
        <w:spacing w:line="560" w:lineRule="exact"/>
        <w:ind w:firstLine="630" w:firstLineChars="196"/>
        <w:rPr>
          <w:rFonts w:ascii="黑体" w:hAnsi="黑体" w:eastAsia="黑体"/>
          <w:b/>
          <w:bCs/>
          <w:color w:val="000000"/>
          <w:sz w:val="32"/>
          <w:szCs w:val="32"/>
        </w:rPr>
      </w:pPr>
      <w:r>
        <w:rPr>
          <w:rFonts w:ascii="黑体" w:hAnsi="黑体" w:eastAsia="黑体"/>
          <w:b/>
          <w:bCs/>
          <w:color w:val="000000"/>
          <w:sz w:val="32"/>
          <w:szCs w:val="32"/>
        </w:rPr>
        <w:t>八、实施保障</w:t>
      </w:r>
    </w:p>
    <w:p>
      <w:pPr>
        <w:spacing w:line="560" w:lineRule="exact"/>
        <w:ind w:firstLine="570"/>
        <w:rPr>
          <w:rFonts w:ascii="仿宋" w:hAnsi="仿宋" w:eastAsia="仿宋"/>
          <w:b/>
          <w:bCs/>
          <w:color w:val="000000"/>
          <w:sz w:val="32"/>
          <w:szCs w:val="32"/>
        </w:rPr>
      </w:pPr>
      <w:r>
        <w:rPr>
          <w:rFonts w:ascii="仿宋" w:hAnsi="仿宋" w:eastAsia="仿宋"/>
          <w:b/>
          <w:bCs/>
          <w:color w:val="000000"/>
          <w:sz w:val="32"/>
          <w:szCs w:val="32"/>
        </w:rPr>
        <w:t>（一）培养模式</w:t>
      </w:r>
    </w:p>
    <w:p>
      <w:pPr>
        <w:spacing w:line="560" w:lineRule="exact"/>
        <w:ind w:firstLine="570"/>
        <w:rPr>
          <w:rFonts w:ascii="仿宋" w:hAnsi="仿宋" w:eastAsia="仿宋"/>
          <w:color w:val="000000"/>
          <w:sz w:val="32"/>
          <w:szCs w:val="32"/>
        </w:rPr>
      </w:pPr>
      <w:r>
        <w:rPr>
          <w:rFonts w:hint="eastAsia" w:ascii="仿宋" w:hAnsi="仿宋" w:eastAsia="仿宋"/>
          <w:color w:val="000000"/>
          <w:sz w:val="32"/>
          <w:szCs w:val="32"/>
        </w:rPr>
        <w:t>校企合作，建立校外实训基地，保障短期实践项目教学、顶岗实习等教学活动的顺利实施，提供教师企业挂职锻炼岗位，实现教师轮岗实践，提升教师“双师”素质。</w:t>
      </w:r>
    </w:p>
    <w:p>
      <w:pPr>
        <w:spacing w:line="560" w:lineRule="exact"/>
        <w:ind w:firstLine="570"/>
        <w:rPr>
          <w:rFonts w:ascii="仿宋" w:hAnsi="仿宋" w:eastAsia="仿宋"/>
          <w:b/>
          <w:bCs/>
          <w:color w:val="000000"/>
          <w:sz w:val="32"/>
          <w:szCs w:val="32"/>
        </w:rPr>
      </w:pPr>
      <w:r>
        <w:rPr>
          <w:rFonts w:ascii="仿宋" w:hAnsi="仿宋" w:eastAsia="仿宋"/>
          <w:b/>
          <w:bCs/>
          <w:color w:val="000000"/>
          <w:sz w:val="32"/>
          <w:szCs w:val="32"/>
        </w:rPr>
        <w:t>（二）师资队伍</w:t>
      </w:r>
    </w:p>
    <w:p>
      <w:pPr>
        <w:snapToGrid w:val="0"/>
        <w:spacing w:before="120" w:beforeLines="50" w:line="360" w:lineRule="auto"/>
        <w:ind w:firstLine="640" w:firstLineChars="200"/>
        <w:rPr>
          <w:rFonts w:ascii="仿宋_GB2312" w:hAnsi="宋体"/>
          <w:sz w:val="32"/>
        </w:rPr>
      </w:pPr>
      <w:r>
        <w:rPr>
          <w:rFonts w:hint="eastAsia" w:ascii="仿宋_GB2312" w:hAnsi="宋体"/>
          <w:sz w:val="32"/>
        </w:rPr>
        <w:t>1.师资配置要求</w:t>
      </w:r>
    </w:p>
    <w:p>
      <w:pPr>
        <w:spacing w:line="560" w:lineRule="exact"/>
        <w:ind w:firstLine="570"/>
        <w:rPr>
          <w:rFonts w:ascii="仿宋" w:hAnsi="仿宋" w:eastAsia="仿宋"/>
          <w:color w:val="000000"/>
          <w:sz w:val="32"/>
          <w:szCs w:val="32"/>
        </w:rPr>
      </w:pPr>
      <w:r>
        <w:rPr>
          <w:rFonts w:hint="eastAsia" w:ascii="仿宋" w:hAnsi="仿宋" w:eastAsia="仿宋"/>
          <w:color w:val="000000"/>
          <w:sz w:val="32"/>
          <w:szCs w:val="32"/>
        </w:rPr>
        <w:t>教学团队是人才培养方案得以顺利实施的关键。“岗位技能+职业素养”课程体系的实施需要建立由专业带头人、骨干教师、“双师型”教师、企业技术专家与能工巧匠组成的专兼结合教学团队，其人员结构见下表。</w:t>
      </w:r>
    </w:p>
    <w:p>
      <w:pPr>
        <w:spacing w:line="560" w:lineRule="exact"/>
        <w:ind w:firstLine="570"/>
        <w:rPr>
          <w:rFonts w:ascii="仿宋" w:hAnsi="仿宋" w:eastAsia="仿宋"/>
          <w:color w:val="000000"/>
          <w:sz w:val="32"/>
          <w:szCs w:val="32"/>
        </w:rPr>
      </w:pPr>
      <w:r>
        <w:rPr>
          <w:rFonts w:hint="eastAsia" w:ascii="仿宋" w:hAnsi="仿宋" w:eastAsia="仿宋"/>
          <w:color w:val="000000"/>
          <w:sz w:val="32"/>
          <w:szCs w:val="32"/>
        </w:rPr>
        <w:t>本专业应配备5名及以上具有相关专业中级以上专业技术职务的专任教师；建立“双师型”专业教师团队，其中“双师型”教师应不低于60%；应有业务水平较高的专业带头人，并聘请一定比例（10%-30%）的行业企业技术人员和能工巧匠担任兼职教师。兼职教师应是企业中的技术主管或技术骨干，具有高级技能证书，在相应的职业岗位上工作5年以上，具有丰富的实践经验，具备一定的实践教学能力。</w:t>
      </w:r>
    </w:p>
    <w:p>
      <w:pPr>
        <w:spacing w:line="560" w:lineRule="exact"/>
        <w:ind w:firstLine="570"/>
        <w:rPr>
          <w:rFonts w:ascii="仿宋" w:hAnsi="仿宋" w:eastAsia="仿宋"/>
          <w:color w:val="000000"/>
          <w:sz w:val="32"/>
          <w:szCs w:val="32"/>
        </w:rPr>
      </w:pPr>
      <w:r>
        <w:rPr>
          <w:rFonts w:hint="eastAsia" w:ascii="仿宋" w:hAnsi="仿宋" w:eastAsia="仿宋"/>
          <w:color w:val="000000"/>
          <w:sz w:val="32"/>
          <w:szCs w:val="32"/>
        </w:rPr>
        <w:t>本专业教师应熟悉职业教育规律，具有先进的职业教育理念，积极开展课程教学改革，熟练运用行动导向、以学生为中心的教学方法。专业教师均应具有企业实践经历，熟悉本专业对应的岗位设置、职业标准、工作内容，能将专业的理论知识与实际工作内容紧密联系起来，设计“教、学、做”一体的职业教学方案，突出学生职业能力的培养。</w:t>
      </w:r>
    </w:p>
    <w:p>
      <w:pPr>
        <w:spacing w:line="560" w:lineRule="exact"/>
        <w:ind w:firstLine="570"/>
        <w:rPr>
          <w:rFonts w:ascii="仿宋" w:hAnsi="仿宋" w:eastAsia="仿宋"/>
          <w:color w:val="000000"/>
          <w:sz w:val="32"/>
          <w:szCs w:val="32"/>
        </w:rPr>
      </w:pPr>
      <w:r>
        <w:rPr>
          <w:rFonts w:hint="eastAsia" w:ascii="仿宋" w:hAnsi="仿宋" w:eastAsia="仿宋"/>
          <w:color w:val="000000"/>
          <w:sz w:val="32"/>
          <w:szCs w:val="32"/>
        </w:rPr>
        <w:t>专业理论教师均具有本科及</w:t>
      </w:r>
      <w:r>
        <w:rPr>
          <w:rFonts w:hint="eastAsia" w:ascii="仿宋" w:hAnsi="仿宋" w:eastAsia="仿宋"/>
          <w:color w:val="000000"/>
          <w:sz w:val="32"/>
          <w:szCs w:val="32"/>
          <w:lang w:eastAsia="zh-CN"/>
        </w:rPr>
        <w:t>中级技能</w:t>
      </w:r>
      <w:r>
        <w:rPr>
          <w:rFonts w:hint="eastAsia" w:ascii="仿宋" w:hAnsi="仿宋" w:eastAsia="仿宋"/>
          <w:color w:val="000000"/>
          <w:sz w:val="32"/>
          <w:szCs w:val="32"/>
        </w:rPr>
        <w:t>以上，实训教师均具有大专和</w:t>
      </w:r>
      <w:r>
        <w:rPr>
          <w:rFonts w:hint="eastAsia" w:ascii="仿宋" w:hAnsi="仿宋" w:eastAsia="仿宋"/>
          <w:color w:val="000000"/>
          <w:sz w:val="32"/>
          <w:szCs w:val="32"/>
          <w:lang w:eastAsia="zh-CN"/>
        </w:rPr>
        <w:t>高级技能</w:t>
      </w:r>
      <w:r>
        <w:rPr>
          <w:rFonts w:hint="eastAsia" w:ascii="仿宋" w:hAnsi="仿宋" w:eastAsia="仿宋"/>
          <w:color w:val="000000"/>
          <w:sz w:val="32"/>
          <w:szCs w:val="32"/>
        </w:rPr>
        <w:t>以上学历和职业资格。</w:t>
      </w:r>
    </w:p>
    <w:p>
      <w:pPr>
        <w:spacing w:line="560" w:lineRule="exact"/>
        <w:ind w:firstLine="570"/>
        <w:rPr>
          <w:rFonts w:ascii="仿宋" w:hAnsi="仿宋" w:eastAsia="仿宋"/>
          <w:color w:val="000000"/>
          <w:sz w:val="32"/>
          <w:szCs w:val="32"/>
        </w:rPr>
      </w:pPr>
      <w:r>
        <w:rPr>
          <w:rFonts w:hint="eastAsia" w:ascii="仿宋" w:hAnsi="仿宋" w:eastAsia="仿宋"/>
          <w:color w:val="000000"/>
          <w:sz w:val="32"/>
          <w:szCs w:val="32"/>
        </w:rPr>
        <w:t>专业带头人需具有深厚的专业功底，在通信专业领域有着丰富的专业实践能力和经验，在行业内具有一定的知名度；在此同时还需具有丰富的教学经验和教学管理经验，对职业教育有深入研究，能够在专业建设及人才培养模式深化改革方面起到领军的作用。</w:t>
      </w:r>
    </w:p>
    <w:p>
      <w:pPr>
        <w:spacing w:line="560" w:lineRule="exact"/>
        <w:ind w:firstLine="570"/>
        <w:rPr>
          <w:rFonts w:ascii="仿宋" w:hAnsi="仿宋" w:eastAsia="仿宋"/>
          <w:color w:val="000000"/>
          <w:sz w:val="32"/>
          <w:szCs w:val="32"/>
        </w:rPr>
      </w:pPr>
      <w:r>
        <w:rPr>
          <w:rFonts w:hint="eastAsia" w:ascii="仿宋" w:hAnsi="仿宋" w:eastAsia="仿宋"/>
          <w:color w:val="000000"/>
          <w:sz w:val="32"/>
          <w:szCs w:val="32"/>
        </w:rPr>
        <w:t>骨干教师需具有较丰富的专业知识，在通信专业方面有着丰富的专业实践能力和经验；善于将企业先进的技术知识与教学相结合；对职业教育有一定的研究，具有职业课程开发能力；能够运用符合职业教育的教学方法开展教学，治学严谨，教学效果良好。</w:t>
      </w:r>
    </w:p>
    <w:p>
      <w:pPr>
        <w:spacing w:line="560" w:lineRule="exact"/>
        <w:ind w:firstLine="570"/>
        <w:rPr>
          <w:rFonts w:ascii="仿宋" w:hAnsi="仿宋" w:eastAsia="仿宋"/>
          <w:color w:val="000000"/>
          <w:sz w:val="32"/>
          <w:szCs w:val="32"/>
        </w:rPr>
      </w:pPr>
      <w:r>
        <w:rPr>
          <w:rFonts w:hint="eastAsia" w:ascii="仿宋" w:hAnsi="仿宋" w:eastAsia="仿宋"/>
          <w:color w:val="000000"/>
          <w:sz w:val="32"/>
          <w:szCs w:val="32"/>
        </w:rPr>
        <w:t>双师型教师有企业工作（或实践锻炼）经历，能指导学生生产性实训、顶岗实习或技能大赛；在本专业实训室及实训基地建设中发挥一定作用；熟悉本专业的前沿动态，能参与校内外实训基地建设，具备专业信息服务能力。</w:t>
      </w:r>
    </w:p>
    <w:p>
      <w:pPr>
        <w:spacing w:line="560" w:lineRule="exact"/>
        <w:ind w:firstLine="570"/>
        <w:rPr>
          <w:rFonts w:ascii="仿宋" w:hAnsi="仿宋" w:eastAsia="仿宋"/>
          <w:color w:val="000000"/>
          <w:sz w:val="32"/>
          <w:szCs w:val="32"/>
        </w:rPr>
      </w:pPr>
      <w:r>
        <w:rPr>
          <w:rFonts w:hint="eastAsia" w:ascii="仿宋" w:hAnsi="仿宋" w:eastAsia="仿宋"/>
          <w:color w:val="000000"/>
          <w:sz w:val="32"/>
          <w:szCs w:val="32"/>
        </w:rPr>
        <w:t>企业技术专家与能工巧匠需具有丰富实践经验和较强专业技能；具有一定的教学组织与实施能力，善于沟通与表达。其主要工作有：参与人才培养方案的指定；承担一定的教学任务，指导项目实训和生产性实训；参与课程开发与建设，参与相关教学文件的编写；参与理实一体专业教师建设及实训基地建设；参加教学培训，提高职业教育教学能力。</w:t>
      </w:r>
    </w:p>
    <w:p>
      <w:pPr>
        <w:numPr>
          <w:ilvl w:val="0"/>
          <w:numId w:val="3"/>
        </w:numPr>
        <w:spacing w:line="560" w:lineRule="exact"/>
        <w:ind w:firstLine="570"/>
        <w:rPr>
          <w:rFonts w:ascii="仿宋" w:hAnsi="仿宋" w:eastAsia="仿宋"/>
          <w:b/>
          <w:bCs/>
          <w:color w:val="000000"/>
          <w:sz w:val="32"/>
          <w:szCs w:val="32"/>
        </w:rPr>
      </w:pPr>
      <w:r>
        <w:rPr>
          <w:rFonts w:ascii="仿宋" w:hAnsi="仿宋" w:eastAsia="仿宋"/>
          <w:b/>
          <w:bCs/>
          <w:color w:val="000000"/>
          <w:sz w:val="32"/>
          <w:szCs w:val="32"/>
        </w:rPr>
        <w:t>场地设施设备</w:t>
      </w:r>
    </w:p>
    <w:p>
      <w:pPr>
        <w:spacing w:line="560" w:lineRule="exact"/>
        <w:rPr>
          <w:rFonts w:ascii="仿宋" w:hAnsi="仿宋" w:eastAsia="仿宋"/>
          <w:color w:val="000000"/>
          <w:sz w:val="32"/>
          <w:szCs w:val="32"/>
        </w:rPr>
      </w:pPr>
    </w:p>
    <w:p>
      <w:pPr>
        <w:spacing w:line="560" w:lineRule="exact"/>
        <w:rPr>
          <w:rFonts w:ascii="仿宋" w:hAnsi="仿宋" w:eastAsia="仿宋"/>
          <w:color w:val="000000"/>
          <w:sz w:val="32"/>
          <w:szCs w:val="32"/>
        </w:rPr>
      </w:pPr>
    </w:p>
    <w:p>
      <w:pPr>
        <w:spacing w:line="560" w:lineRule="exact"/>
        <w:rPr>
          <w:rFonts w:ascii="仿宋" w:hAnsi="仿宋" w:eastAsia="仿宋"/>
          <w:color w:val="000000"/>
          <w:sz w:val="32"/>
          <w:szCs w:val="32"/>
        </w:rPr>
      </w:pPr>
    </w:p>
    <w:p>
      <w:pPr>
        <w:spacing w:line="560" w:lineRule="exact"/>
        <w:rPr>
          <w:rFonts w:ascii="仿宋" w:hAnsi="仿宋" w:eastAsia="仿宋"/>
          <w:color w:val="000000"/>
          <w:sz w:val="32"/>
          <w:szCs w:val="32"/>
        </w:rPr>
      </w:pPr>
    </w:p>
    <w:p>
      <w:pPr>
        <w:spacing w:line="560" w:lineRule="exact"/>
        <w:rPr>
          <w:rFonts w:ascii="仿宋" w:hAnsi="仿宋" w:eastAsia="仿宋"/>
          <w:color w:val="000000"/>
          <w:sz w:val="32"/>
          <w:szCs w:val="32"/>
        </w:rPr>
      </w:pPr>
    </w:p>
    <w:p>
      <w:pPr>
        <w:spacing w:line="360" w:lineRule="auto"/>
        <w:jc w:val="center"/>
        <w:rPr>
          <w:rFonts w:ascii="方正小标宋简体" w:hAnsi="方正小标宋简体" w:eastAsia="方正小标宋简体"/>
          <w:color w:val="000000"/>
          <w:sz w:val="36"/>
          <w:szCs w:val="36"/>
        </w:rPr>
      </w:pPr>
      <w:r>
        <w:rPr>
          <w:rFonts w:ascii="方正小标宋简体" w:hAnsi="方正小标宋简体" w:eastAsia="方正小标宋简体"/>
          <w:color w:val="000000"/>
          <w:sz w:val="36"/>
          <w:szCs w:val="36"/>
        </w:rPr>
        <w:t>实训室设备配置表</w:t>
      </w:r>
    </w:p>
    <w:tbl>
      <w:tblPr>
        <w:tblStyle w:val="5"/>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615"/>
        <w:gridCol w:w="2430"/>
        <w:gridCol w:w="2625"/>
        <w:gridCol w:w="1620"/>
        <w:gridCol w:w="20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30" w:hRule="atLeast"/>
        </w:trPr>
        <w:tc>
          <w:tcPr>
            <w:tcW w:w="615" w:type="dxa"/>
            <w:vMerge w:val="restart"/>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b/>
                <w:bCs/>
                <w:color w:val="000000"/>
                <w:kern w:val="0"/>
                <w:sz w:val="24"/>
                <w:szCs w:val="24"/>
              </w:rPr>
            </w:pPr>
            <w:r>
              <w:rPr>
                <w:rFonts w:ascii="仿宋" w:hAnsi="仿宋" w:eastAsia="仿宋"/>
                <w:b/>
                <w:bCs/>
                <w:color w:val="000000"/>
                <w:kern w:val="0"/>
                <w:sz w:val="24"/>
                <w:szCs w:val="24"/>
              </w:rPr>
              <w:t>序号</w:t>
            </w:r>
          </w:p>
        </w:tc>
        <w:tc>
          <w:tcPr>
            <w:tcW w:w="2430" w:type="dxa"/>
            <w:vMerge w:val="restart"/>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b/>
                <w:bCs/>
                <w:color w:val="000000"/>
                <w:kern w:val="0"/>
                <w:sz w:val="24"/>
                <w:szCs w:val="24"/>
              </w:rPr>
            </w:pPr>
            <w:r>
              <w:rPr>
                <w:rFonts w:ascii="仿宋" w:hAnsi="仿宋" w:eastAsia="仿宋"/>
                <w:b/>
                <w:bCs/>
                <w:color w:val="000000"/>
                <w:kern w:val="0"/>
                <w:sz w:val="24"/>
                <w:szCs w:val="24"/>
              </w:rPr>
              <w:t>实训室名称</w:t>
            </w:r>
          </w:p>
        </w:tc>
        <w:tc>
          <w:tcPr>
            <w:tcW w:w="4245" w:type="dxa"/>
            <w:gridSpan w:val="2"/>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b/>
                <w:bCs/>
                <w:color w:val="000000"/>
                <w:kern w:val="0"/>
                <w:sz w:val="24"/>
                <w:szCs w:val="24"/>
              </w:rPr>
            </w:pPr>
            <w:r>
              <w:rPr>
                <w:rFonts w:ascii="仿宋" w:hAnsi="仿宋" w:eastAsia="仿宋"/>
                <w:b/>
                <w:bCs/>
                <w:color w:val="000000"/>
                <w:kern w:val="0"/>
                <w:sz w:val="24"/>
                <w:szCs w:val="24"/>
              </w:rPr>
              <w:t>主要设备和工具</w:t>
            </w:r>
          </w:p>
        </w:tc>
        <w:tc>
          <w:tcPr>
            <w:tcW w:w="2070" w:type="dxa"/>
            <w:tcBorders>
              <w:top w:val="single" w:color="000000" w:sz="8" w:space="0"/>
              <w:left w:val="single" w:color="000000" w:sz="8" w:space="0"/>
              <w:bottom w:val="single" w:color="000000" w:sz="8" w:space="0"/>
              <w:right w:val="single" w:color="000000" w:sz="8" w:space="0"/>
            </w:tcBorders>
            <w:vAlign w:val="center"/>
          </w:tcPr>
          <w:p>
            <w:pPr>
              <w:jc w:val="center"/>
              <w:rPr>
                <w:rFonts w:ascii="仿宋" w:hAnsi="仿宋" w:eastAsia="仿宋"/>
                <w:b/>
                <w:bCs/>
                <w:color w:val="000000"/>
                <w:kern w:val="0"/>
                <w:sz w:val="24"/>
                <w:szCs w:val="24"/>
              </w:rPr>
            </w:pPr>
            <w:r>
              <w:rPr>
                <w:rFonts w:ascii="仿宋" w:hAnsi="仿宋" w:eastAsia="仿宋"/>
                <w:b/>
                <w:bCs/>
                <w:color w:val="000000"/>
                <w:kern w:val="0"/>
                <w:sz w:val="24"/>
                <w:szCs w:val="24"/>
              </w:rPr>
              <w:t>主要功能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05" w:hRule="atLeast"/>
        </w:trPr>
        <w:tc>
          <w:tcPr>
            <w:tcW w:w="615" w:type="dxa"/>
            <w:vMerge w:val="continue"/>
            <w:tcBorders>
              <w:top w:val="single" w:color="000000" w:sz="8" w:space="0"/>
              <w:left w:val="single" w:color="000000" w:sz="8" w:space="0"/>
              <w:bottom w:val="single" w:color="000000" w:sz="8" w:space="0"/>
              <w:right w:val="single" w:color="000000" w:sz="8" w:space="0"/>
            </w:tcBorders>
            <w:vAlign w:val="center"/>
          </w:tcPr>
          <w:p>
            <w:pPr>
              <w:spacing w:line="240" w:lineRule="exact"/>
              <w:rPr>
                <w:rFonts w:ascii="仿宋" w:hAnsi="仿宋" w:eastAsia="仿宋"/>
                <w:color w:val="000000"/>
                <w:sz w:val="24"/>
                <w:szCs w:val="24"/>
              </w:rPr>
            </w:pPr>
          </w:p>
        </w:tc>
        <w:tc>
          <w:tcPr>
            <w:tcW w:w="2430" w:type="dxa"/>
            <w:vMerge w:val="continue"/>
            <w:tcBorders>
              <w:top w:val="single" w:color="000000" w:sz="8" w:space="0"/>
              <w:left w:val="single" w:color="000000" w:sz="8" w:space="0"/>
              <w:bottom w:val="single" w:color="000000" w:sz="8" w:space="0"/>
              <w:right w:val="single" w:color="000000" w:sz="8" w:space="0"/>
            </w:tcBorders>
            <w:vAlign w:val="center"/>
          </w:tcPr>
          <w:p>
            <w:pPr>
              <w:spacing w:line="240" w:lineRule="exact"/>
              <w:rPr>
                <w:rFonts w:ascii="仿宋" w:hAnsi="仿宋" w:eastAsia="仿宋"/>
                <w:color w:val="000000"/>
                <w:sz w:val="24"/>
                <w:szCs w:val="24"/>
              </w:rPr>
            </w:pP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b/>
                <w:bCs/>
                <w:color w:val="000000"/>
                <w:kern w:val="0"/>
                <w:sz w:val="24"/>
                <w:szCs w:val="24"/>
              </w:rPr>
            </w:pPr>
            <w:r>
              <w:rPr>
                <w:rFonts w:ascii="仿宋" w:hAnsi="仿宋" w:eastAsia="仿宋"/>
                <w:b/>
                <w:bCs/>
                <w:color w:val="000000"/>
                <w:kern w:val="0"/>
                <w:sz w:val="24"/>
                <w:szCs w:val="24"/>
              </w:rPr>
              <w:t>名称</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b/>
                <w:bCs/>
                <w:color w:val="000000"/>
                <w:kern w:val="0"/>
                <w:sz w:val="24"/>
                <w:szCs w:val="24"/>
              </w:rPr>
            </w:pPr>
            <w:r>
              <w:rPr>
                <w:rFonts w:ascii="仿宋" w:hAnsi="仿宋" w:eastAsia="仿宋"/>
                <w:b/>
                <w:bCs/>
                <w:color w:val="000000"/>
                <w:kern w:val="0"/>
                <w:sz w:val="24"/>
                <w:szCs w:val="24"/>
              </w:rPr>
              <w:t>数量（台套）</w:t>
            </w:r>
          </w:p>
        </w:tc>
        <w:tc>
          <w:tcPr>
            <w:tcW w:w="2070" w:type="dxa"/>
            <w:tcBorders>
              <w:top w:val="single" w:color="000000" w:sz="8" w:space="0"/>
              <w:left w:val="single" w:color="000000" w:sz="8" w:space="0"/>
              <w:bottom w:val="single" w:color="000000" w:sz="8" w:space="0"/>
              <w:right w:val="single" w:color="000000" w:sz="8" w:space="0"/>
            </w:tcBorders>
          </w:tcPr>
          <w:p>
            <w:pPr>
              <w:jc w:val="left"/>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06" w:hRule="exact"/>
        </w:trPr>
        <w:tc>
          <w:tcPr>
            <w:tcW w:w="615" w:type="dxa"/>
            <w:vMerge w:val="restart"/>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r>
              <w:rPr>
                <w:rFonts w:ascii="仿宋" w:hAnsi="仿宋" w:eastAsia="仿宋"/>
                <w:color w:val="000000"/>
                <w:sz w:val="20"/>
                <w:szCs w:val="20"/>
              </w:rPr>
              <w:t>1</w:t>
            </w:r>
          </w:p>
        </w:tc>
        <w:tc>
          <w:tcPr>
            <w:tcW w:w="2430" w:type="dxa"/>
            <w:vMerge w:val="restart"/>
            <w:tcBorders>
              <w:top w:val="single" w:color="000000" w:sz="8" w:space="0"/>
              <w:left w:val="single" w:color="000000" w:sz="8" w:space="0"/>
              <w:bottom w:val="single" w:color="000000" w:sz="8" w:space="0"/>
              <w:right w:val="single" w:color="000000" w:sz="8" w:space="0"/>
            </w:tcBorders>
            <w:vAlign w:val="center"/>
          </w:tcPr>
          <w:p>
            <w:pPr>
              <w:spacing w:before="240" w:after="240" w:line="400" w:lineRule="exact"/>
              <w:jc w:val="center"/>
              <w:rPr>
                <w:rFonts w:ascii="仿宋" w:hAnsi="仿宋" w:eastAsia="仿宋"/>
                <w:color w:val="000000"/>
                <w:sz w:val="20"/>
                <w:szCs w:val="20"/>
              </w:rPr>
            </w:pPr>
            <w:r>
              <w:rPr>
                <w:rFonts w:hint="eastAsia" w:ascii="仿宋" w:hAnsi="仿宋" w:eastAsia="仿宋"/>
                <w:color w:val="000000"/>
                <w:sz w:val="20"/>
                <w:szCs w:val="20"/>
                <w:lang w:eastAsia="zh-CN"/>
              </w:rPr>
              <w:t>幼教综合</w:t>
            </w:r>
            <w:r>
              <w:rPr>
                <w:rFonts w:ascii="仿宋" w:hAnsi="仿宋" w:eastAsia="仿宋"/>
                <w:color w:val="000000"/>
                <w:sz w:val="20"/>
                <w:szCs w:val="20"/>
              </w:rPr>
              <w:t>实训室</w:t>
            </w:r>
          </w:p>
          <w:p>
            <w:pPr>
              <w:spacing w:before="240" w:after="240" w:line="400" w:lineRule="exact"/>
              <w:jc w:val="center"/>
              <w:rPr>
                <w:rFonts w:ascii="仿宋" w:hAnsi="仿宋" w:eastAsia="仿宋"/>
                <w:color w:val="000000"/>
                <w:sz w:val="20"/>
                <w:szCs w:val="20"/>
              </w:rPr>
            </w:pPr>
            <w:r>
              <w:rPr>
                <w:rFonts w:hint="eastAsia" w:ascii="仿宋" w:hAnsi="仿宋" w:eastAsia="仿宋"/>
                <w:color w:val="000000"/>
                <w:sz w:val="20"/>
                <w:szCs w:val="20"/>
                <w:lang w:eastAsia="zh-CN"/>
              </w:rPr>
              <w:t>厚德楼</w:t>
            </w:r>
            <w:r>
              <w:rPr>
                <w:rFonts w:hint="eastAsia" w:ascii="仿宋" w:hAnsi="仿宋" w:eastAsia="仿宋"/>
                <w:color w:val="000000"/>
                <w:sz w:val="20"/>
                <w:szCs w:val="20"/>
                <w:lang w:val="en-US" w:eastAsia="zh-CN"/>
              </w:rPr>
              <w:t>414</w:t>
            </w: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一体化课桌</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7</w:t>
            </w:r>
          </w:p>
        </w:tc>
        <w:tc>
          <w:tcPr>
            <w:tcW w:w="2070" w:type="dxa"/>
            <w:vMerge w:val="restart"/>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4"/>
                <w:szCs w:val="24"/>
              </w:rPr>
            </w:pPr>
            <w:r>
              <w:rPr>
                <w:rFonts w:hint="eastAsia" w:ascii="仿宋" w:hAnsi="仿宋" w:eastAsia="仿宋"/>
                <w:color w:val="000000"/>
                <w:sz w:val="24"/>
                <w:szCs w:val="24"/>
              </w:rPr>
              <w:t>提供幼儿教育部分专业课场地、材料及信息化设备。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70" w:hRule="exact"/>
        </w:trPr>
        <w:tc>
          <w:tcPr>
            <w:tcW w:w="615"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430" w:type="dxa"/>
            <w:vMerge w:val="continue"/>
            <w:tcBorders>
              <w:top w:val="single" w:color="000000" w:sz="8" w:space="0"/>
              <w:left w:val="single" w:color="000000" w:sz="8" w:space="0"/>
              <w:bottom w:val="single" w:color="000000" w:sz="8" w:space="0"/>
              <w:right w:val="single" w:color="000000" w:sz="8" w:space="0"/>
            </w:tcBorders>
            <w:vAlign w:val="center"/>
          </w:tcPr>
          <w:p>
            <w:pPr>
              <w:spacing w:before="240" w:after="240" w:line="400" w:lineRule="exact"/>
              <w:jc w:val="center"/>
              <w:rPr>
                <w:rFonts w:ascii="仿宋" w:hAnsi="仿宋" w:eastAsia="仿宋"/>
                <w:color w:val="000000"/>
                <w:sz w:val="20"/>
                <w:szCs w:val="20"/>
              </w:rPr>
            </w:pP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一体机</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1</w:t>
            </w:r>
          </w:p>
        </w:tc>
        <w:tc>
          <w:tcPr>
            <w:tcW w:w="207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26" w:hRule="exact"/>
        </w:trPr>
        <w:tc>
          <w:tcPr>
            <w:tcW w:w="615"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43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电脑</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4</w:t>
            </w:r>
          </w:p>
        </w:tc>
        <w:tc>
          <w:tcPr>
            <w:tcW w:w="207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06" w:hRule="exact"/>
        </w:trPr>
        <w:tc>
          <w:tcPr>
            <w:tcW w:w="615"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43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白板</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1</w:t>
            </w:r>
          </w:p>
        </w:tc>
        <w:tc>
          <w:tcPr>
            <w:tcW w:w="207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06" w:hRule="exact"/>
        </w:trPr>
        <w:tc>
          <w:tcPr>
            <w:tcW w:w="615"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43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钢琴</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1</w:t>
            </w:r>
          </w:p>
        </w:tc>
        <w:tc>
          <w:tcPr>
            <w:tcW w:w="207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06" w:hRule="exact"/>
        </w:trPr>
        <w:tc>
          <w:tcPr>
            <w:tcW w:w="615"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43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儿童床</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5</w:t>
            </w:r>
          </w:p>
        </w:tc>
        <w:tc>
          <w:tcPr>
            <w:tcW w:w="207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06" w:hRule="exact"/>
        </w:trPr>
        <w:tc>
          <w:tcPr>
            <w:tcW w:w="615"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43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洗手台</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3</w:t>
            </w:r>
          </w:p>
        </w:tc>
        <w:tc>
          <w:tcPr>
            <w:tcW w:w="207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06" w:hRule="exact"/>
        </w:trPr>
        <w:tc>
          <w:tcPr>
            <w:tcW w:w="615" w:type="dxa"/>
            <w:vMerge w:val="restart"/>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r>
              <w:rPr>
                <w:rFonts w:ascii="仿宋" w:hAnsi="仿宋" w:eastAsia="仿宋"/>
                <w:color w:val="000000"/>
                <w:sz w:val="20"/>
                <w:szCs w:val="20"/>
              </w:rPr>
              <w:t>2</w:t>
            </w:r>
          </w:p>
        </w:tc>
        <w:tc>
          <w:tcPr>
            <w:tcW w:w="2430" w:type="dxa"/>
            <w:vMerge w:val="restart"/>
            <w:tcBorders>
              <w:top w:val="single" w:color="000000" w:sz="8" w:space="0"/>
              <w:left w:val="single" w:color="000000" w:sz="8" w:space="0"/>
              <w:bottom w:val="single" w:color="000000" w:sz="8" w:space="0"/>
              <w:right w:val="single" w:color="000000" w:sz="8" w:space="0"/>
            </w:tcBorders>
            <w:vAlign w:val="center"/>
          </w:tcPr>
          <w:p>
            <w:pPr>
              <w:spacing w:before="0" w:after="0" w:line="400" w:lineRule="exact"/>
              <w:jc w:val="center"/>
              <w:rPr>
                <w:rFonts w:ascii="仿宋" w:hAnsi="仿宋" w:eastAsia="仿宋"/>
                <w:color w:val="000000"/>
                <w:sz w:val="20"/>
                <w:szCs w:val="20"/>
              </w:rPr>
            </w:pPr>
            <w:r>
              <w:rPr>
                <w:rFonts w:hint="eastAsia" w:ascii="仿宋" w:hAnsi="仿宋" w:eastAsia="仿宋"/>
                <w:color w:val="000000"/>
                <w:sz w:val="20"/>
                <w:szCs w:val="20"/>
                <w:lang w:eastAsia="zh-CN"/>
              </w:rPr>
              <w:t>电钢琴</w:t>
            </w:r>
            <w:r>
              <w:rPr>
                <w:rFonts w:ascii="仿宋" w:hAnsi="仿宋" w:eastAsia="仿宋"/>
                <w:color w:val="000000"/>
                <w:sz w:val="20"/>
                <w:szCs w:val="20"/>
              </w:rPr>
              <w:t>实训室</w:t>
            </w:r>
          </w:p>
          <w:p>
            <w:pPr>
              <w:spacing w:line="400" w:lineRule="exact"/>
              <w:jc w:val="center"/>
              <w:rPr>
                <w:rFonts w:ascii="仿宋" w:hAnsi="仿宋" w:eastAsia="仿宋"/>
                <w:color w:val="000000"/>
                <w:sz w:val="20"/>
                <w:szCs w:val="20"/>
              </w:rPr>
            </w:pPr>
            <w:r>
              <w:rPr>
                <w:rFonts w:hint="eastAsia" w:ascii="仿宋" w:hAnsi="仿宋" w:eastAsia="仿宋"/>
                <w:color w:val="000000"/>
                <w:sz w:val="20"/>
                <w:szCs w:val="20"/>
                <w:lang w:eastAsia="zh-CN"/>
              </w:rPr>
              <w:t>厚德楼</w:t>
            </w:r>
            <w:r>
              <w:rPr>
                <w:rFonts w:hint="eastAsia" w:ascii="仿宋" w:hAnsi="仿宋" w:eastAsia="仿宋"/>
                <w:color w:val="000000"/>
                <w:sz w:val="20"/>
                <w:szCs w:val="20"/>
                <w:lang w:val="en-US" w:eastAsia="zh-CN"/>
              </w:rPr>
              <w:t>415</w:t>
            </w: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一体机</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1</w:t>
            </w:r>
          </w:p>
        </w:tc>
        <w:tc>
          <w:tcPr>
            <w:tcW w:w="2070" w:type="dxa"/>
            <w:vMerge w:val="restart"/>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4"/>
                <w:szCs w:val="24"/>
              </w:rPr>
            </w:pPr>
            <w:r>
              <w:rPr>
                <w:rFonts w:hint="eastAsia" w:ascii="仿宋" w:hAnsi="仿宋" w:eastAsia="仿宋"/>
                <w:color w:val="000000"/>
                <w:sz w:val="24"/>
                <w:szCs w:val="24"/>
              </w:rPr>
              <w:t>提供幼儿教育部分专业课场地、材料及信息化设备。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06" w:hRule="exact"/>
        </w:trPr>
        <w:tc>
          <w:tcPr>
            <w:tcW w:w="615"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43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电子钢琴</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55</w:t>
            </w:r>
          </w:p>
        </w:tc>
        <w:tc>
          <w:tcPr>
            <w:tcW w:w="207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06" w:hRule="exact"/>
        </w:trPr>
        <w:tc>
          <w:tcPr>
            <w:tcW w:w="615"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43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书架</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1</w:t>
            </w:r>
          </w:p>
        </w:tc>
        <w:tc>
          <w:tcPr>
            <w:tcW w:w="207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06" w:hRule="exact"/>
        </w:trPr>
        <w:tc>
          <w:tcPr>
            <w:tcW w:w="615"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43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讲台</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1</w:t>
            </w:r>
          </w:p>
        </w:tc>
        <w:tc>
          <w:tcPr>
            <w:tcW w:w="207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06" w:hRule="exact"/>
        </w:trPr>
        <w:tc>
          <w:tcPr>
            <w:tcW w:w="615"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43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五线谱智能电黑板</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1</w:t>
            </w:r>
          </w:p>
        </w:tc>
        <w:tc>
          <w:tcPr>
            <w:tcW w:w="207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06" w:hRule="exact"/>
        </w:trPr>
        <w:tc>
          <w:tcPr>
            <w:tcW w:w="615"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43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教师指法摄像头</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1</w:t>
            </w:r>
          </w:p>
        </w:tc>
        <w:tc>
          <w:tcPr>
            <w:tcW w:w="207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536" w:hRule="exact"/>
        </w:trPr>
        <w:tc>
          <w:tcPr>
            <w:tcW w:w="615" w:type="dxa"/>
            <w:vMerge w:val="restart"/>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r>
              <w:rPr>
                <w:rFonts w:ascii="仿宋" w:hAnsi="仿宋" w:eastAsia="仿宋"/>
                <w:color w:val="000000"/>
                <w:sz w:val="20"/>
                <w:szCs w:val="20"/>
              </w:rPr>
              <w:t>3</w:t>
            </w:r>
          </w:p>
        </w:tc>
        <w:tc>
          <w:tcPr>
            <w:tcW w:w="2430" w:type="dxa"/>
            <w:vMerge w:val="restart"/>
            <w:tcBorders>
              <w:top w:val="single" w:color="000000" w:sz="8" w:space="0"/>
              <w:left w:val="single" w:color="000000" w:sz="8" w:space="0"/>
              <w:bottom w:val="single" w:color="000000" w:sz="8" w:space="0"/>
              <w:right w:val="single" w:color="000000" w:sz="8" w:space="0"/>
            </w:tcBorders>
            <w:vAlign w:val="center"/>
          </w:tcPr>
          <w:p>
            <w:pPr>
              <w:spacing w:before="0" w:after="0" w:line="400" w:lineRule="exact"/>
              <w:jc w:val="center"/>
              <w:rPr>
                <w:rFonts w:hint="eastAsia" w:ascii="仿宋" w:hAnsi="仿宋" w:eastAsia="仿宋"/>
                <w:color w:val="000000"/>
                <w:sz w:val="20"/>
                <w:szCs w:val="20"/>
                <w:lang w:eastAsia="zh-CN"/>
              </w:rPr>
            </w:pPr>
            <w:r>
              <w:rPr>
                <w:rFonts w:hint="eastAsia" w:ascii="仿宋" w:hAnsi="仿宋" w:eastAsia="仿宋"/>
                <w:color w:val="000000"/>
                <w:sz w:val="20"/>
                <w:szCs w:val="20"/>
                <w:lang w:eastAsia="zh-CN"/>
              </w:rPr>
              <w:t>舞蹈实训室（二）</w:t>
            </w:r>
          </w:p>
          <w:p>
            <w:pPr>
              <w:spacing w:before="0" w:after="0" w:line="400" w:lineRule="exact"/>
              <w:jc w:val="center"/>
              <w:rPr>
                <w:rFonts w:hint="default" w:ascii="仿宋" w:hAnsi="仿宋" w:eastAsia="仿宋"/>
                <w:color w:val="000000"/>
                <w:sz w:val="20"/>
                <w:szCs w:val="20"/>
                <w:lang w:val="en-US" w:eastAsia="zh-CN"/>
              </w:rPr>
            </w:pPr>
            <w:r>
              <w:rPr>
                <w:rFonts w:hint="eastAsia" w:ascii="仿宋" w:hAnsi="仿宋" w:eastAsia="仿宋"/>
                <w:color w:val="000000"/>
                <w:sz w:val="20"/>
                <w:szCs w:val="20"/>
                <w:lang w:eastAsia="zh-CN"/>
              </w:rPr>
              <w:t>厚德楼</w:t>
            </w:r>
            <w:r>
              <w:rPr>
                <w:rFonts w:hint="eastAsia" w:ascii="仿宋" w:hAnsi="仿宋" w:eastAsia="仿宋"/>
                <w:color w:val="000000"/>
                <w:sz w:val="20"/>
                <w:szCs w:val="20"/>
                <w:lang w:val="en-US" w:eastAsia="zh-CN"/>
              </w:rPr>
              <w:t>504</w:t>
            </w:r>
          </w:p>
          <w:p>
            <w:pPr>
              <w:spacing w:before="240" w:after="240" w:line="400" w:lineRule="exact"/>
              <w:jc w:val="center"/>
              <w:rPr>
                <w:rFonts w:ascii="仿宋" w:hAnsi="仿宋" w:eastAsia="仿宋"/>
                <w:color w:val="000000"/>
                <w:sz w:val="20"/>
                <w:szCs w:val="20"/>
              </w:rPr>
            </w:pP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一体机</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1</w:t>
            </w:r>
          </w:p>
        </w:tc>
        <w:tc>
          <w:tcPr>
            <w:tcW w:w="2070" w:type="dxa"/>
            <w:vMerge w:val="restart"/>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4"/>
                <w:szCs w:val="24"/>
              </w:rPr>
            </w:pPr>
            <w:r>
              <w:rPr>
                <w:rFonts w:hint="eastAsia" w:ascii="仿宋" w:hAnsi="仿宋" w:eastAsia="仿宋"/>
                <w:color w:val="000000"/>
                <w:sz w:val="24"/>
                <w:szCs w:val="24"/>
              </w:rPr>
              <w:t>提供幼儿教育部分专业课场地、材料及信息化设备。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36" w:hRule="exact"/>
        </w:trPr>
        <w:tc>
          <w:tcPr>
            <w:tcW w:w="615"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43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舞蹈把杆</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1</w:t>
            </w:r>
          </w:p>
        </w:tc>
        <w:tc>
          <w:tcPr>
            <w:tcW w:w="2070" w:type="dxa"/>
            <w:vMerge w:val="continue"/>
            <w:tcBorders>
              <w:top w:val="single" w:color="000000" w:sz="8" w:space="0"/>
              <w:left w:val="single" w:color="000000" w:sz="8" w:space="0"/>
              <w:bottom w:val="single" w:color="000000" w:sz="8" w:space="0"/>
              <w:right w:val="single" w:color="000000" w:sz="8" w:space="0"/>
            </w:tcBorders>
          </w:tcPr>
          <w:p>
            <w:pPr>
              <w:spacing w:line="400" w:lineRule="exact"/>
              <w:jc w:val="left"/>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06" w:hRule="exact"/>
        </w:trPr>
        <w:tc>
          <w:tcPr>
            <w:tcW w:w="615" w:type="dxa"/>
            <w:vMerge w:val="restart"/>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r>
              <w:rPr>
                <w:rFonts w:ascii="仿宋" w:hAnsi="仿宋" w:eastAsia="仿宋"/>
                <w:color w:val="000000"/>
                <w:sz w:val="20"/>
                <w:szCs w:val="20"/>
              </w:rPr>
              <w:t>4</w:t>
            </w:r>
          </w:p>
        </w:tc>
        <w:tc>
          <w:tcPr>
            <w:tcW w:w="2430" w:type="dxa"/>
            <w:vMerge w:val="restart"/>
            <w:tcBorders>
              <w:top w:val="single" w:color="000000" w:sz="8" w:space="0"/>
              <w:left w:val="single" w:color="000000" w:sz="8" w:space="0"/>
              <w:bottom w:val="single" w:color="000000" w:sz="8" w:space="0"/>
              <w:right w:val="single" w:color="000000" w:sz="8" w:space="0"/>
            </w:tcBorders>
            <w:vAlign w:val="center"/>
          </w:tcPr>
          <w:p>
            <w:pPr>
              <w:spacing w:before="0" w:after="0" w:line="400" w:lineRule="exact"/>
              <w:jc w:val="center"/>
              <w:rPr>
                <w:rFonts w:hint="eastAsia" w:ascii="仿宋" w:hAnsi="仿宋" w:eastAsia="仿宋"/>
                <w:color w:val="000000"/>
                <w:sz w:val="20"/>
                <w:szCs w:val="20"/>
                <w:lang w:eastAsia="zh-CN"/>
              </w:rPr>
            </w:pPr>
            <w:r>
              <w:rPr>
                <w:rFonts w:hint="eastAsia" w:ascii="仿宋" w:hAnsi="仿宋" w:eastAsia="仿宋"/>
                <w:color w:val="000000"/>
                <w:sz w:val="20"/>
                <w:szCs w:val="20"/>
                <w:lang w:eastAsia="zh-CN"/>
              </w:rPr>
              <w:t>电子琴</w:t>
            </w:r>
            <w:r>
              <w:rPr>
                <w:rFonts w:ascii="仿宋" w:hAnsi="仿宋" w:eastAsia="仿宋"/>
                <w:color w:val="000000"/>
                <w:sz w:val="20"/>
                <w:szCs w:val="20"/>
              </w:rPr>
              <w:t>实训室</w:t>
            </w:r>
            <w:r>
              <w:rPr>
                <w:rFonts w:hint="eastAsia" w:ascii="仿宋" w:hAnsi="仿宋" w:eastAsia="仿宋"/>
                <w:color w:val="000000"/>
                <w:sz w:val="20"/>
                <w:szCs w:val="20"/>
                <w:lang w:eastAsia="zh-CN"/>
              </w:rPr>
              <w:t>（一）</w:t>
            </w:r>
          </w:p>
          <w:p>
            <w:pPr>
              <w:spacing w:line="400" w:lineRule="exact"/>
              <w:jc w:val="center"/>
              <w:rPr>
                <w:rFonts w:ascii="仿宋" w:hAnsi="仿宋" w:eastAsia="仿宋"/>
                <w:color w:val="000000"/>
                <w:sz w:val="20"/>
                <w:szCs w:val="20"/>
              </w:rPr>
            </w:pPr>
            <w:r>
              <w:rPr>
                <w:rFonts w:hint="eastAsia" w:ascii="仿宋" w:hAnsi="仿宋" w:eastAsia="仿宋"/>
                <w:color w:val="000000"/>
                <w:sz w:val="20"/>
                <w:szCs w:val="20"/>
                <w:lang w:eastAsia="zh-CN"/>
              </w:rPr>
              <w:t>厚德楼</w:t>
            </w:r>
            <w:r>
              <w:rPr>
                <w:rFonts w:hint="eastAsia" w:ascii="仿宋" w:hAnsi="仿宋" w:eastAsia="仿宋"/>
                <w:color w:val="000000"/>
                <w:sz w:val="20"/>
                <w:szCs w:val="20"/>
                <w:lang w:val="en-US" w:eastAsia="zh-CN"/>
              </w:rPr>
              <w:t>505</w:t>
            </w: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电子琴</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40</w:t>
            </w:r>
          </w:p>
        </w:tc>
        <w:tc>
          <w:tcPr>
            <w:tcW w:w="2070" w:type="dxa"/>
            <w:vMerge w:val="continue"/>
            <w:tcBorders>
              <w:top w:val="single" w:color="000000" w:sz="8" w:space="0"/>
              <w:left w:val="single" w:color="000000" w:sz="8" w:space="0"/>
              <w:bottom w:val="single" w:color="000000" w:sz="8" w:space="0"/>
              <w:right w:val="single" w:color="000000" w:sz="8" w:space="0"/>
            </w:tcBorders>
          </w:tcPr>
          <w:p>
            <w:pPr>
              <w:spacing w:line="400" w:lineRule="exact"/>
              <w:jc w:val="left"/>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06" w:hRule="exact"/>
        </w:trPr>
        <w:tc>
          <w:tcPr>
            <w:tcW w:w="615"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43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一体机</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1</w:t>
            </w:r>
          </w:p>
        </w:tc>
        <w:tc>
          <w:tcPr>
            <w:tcW w:w="2070" w:type="dxa"/>
            <w:vMerge w:val="continue"/>
            <w:tcBorders>
              <w:top w:val="single" w:color="000000" w:sz="8" w:space="0"/>
              <w:left w:val="single" w:color="000000" w:sz="8" w:space="0"/>
              <w:bottom w:val="single" w:color="000000" w:sz="8" w:space="0"/>
              <w:right w:val="single" w:color="000000" w:sz="8" w:space="0"/>
            </w:tcBorders>
          </w:tcPr>
          <w:p>
            <w:pPr>
              <w:spacing w:line="400" w:lineRule="exact"/>
              <w:jc w:val="left"/>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06" w:hRule="exact"/>
        </w:trPr>
        <w:tc>
          <w:tcPr>
            <w:tcW w:w="615"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43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实时录像</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1</w:t>
            </w:r>
          </w:p>
        </w:tc>
        <w:tc>
          <w:tcPr>
            <w:tcW w:w="2070" w:type="dxa"/>
            <w:vMerge w:val="continue"/>
            <w:tcBorders>
              <w:top w:val="single" w:color="000000" w:sz="8" w:space="0"/>
              <w:left w:val="single" w:color="000000" w:sz="8" w:space="0"/>
              <w:bottom w:val="single" w:color="000000" w:sz="8" w:space="0"/>
              <w:right w:val="single" w:color="000000" w:sz="8" w:space="0"/>
            </w:tcBorders>
          </w:tcPr>
          <w:p>
            <w:pPr>
              <w:spacing w:line="400" w:lineRule="exact"/>
              <w:jc w:val="left"/>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06" w:hRule="exact"/>
        </w:trPr>
        <w:tc>
          <w:tcPr>
            <w:tcW w:w="615"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43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电钢琴</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4</w:t>
            </w:r>
          </w:p>
        </w:tc>
        <w:tc>
          <w:tcPr>
            <w:tcW w:w="2070" w:type="dxa"/>
            <w:vMerge w:val="continue"/>
            <w:tcBorders>
              <w:top w:val="single" w:color="000000" w:sz="8" w:space="0"/>
              <w:left w:val="single" w:color="000000" w:sz="8" w:space="0"/>
              <w:bottom w:val="single" w:color="000000" w:sz="8" w:space="0"/>
              <w:right w:val="single" w:color="000000" w:sz="8" w:space="0"/>
            </w:tcBorders>
          </w:tcPr>
          <w:p>
            <w:pPr>
              <w:spacing w:line="400" w:lineRule="exact"/>
              <w:jc w:val="left"/>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06" w:hRule="exact"/>
        </w:trPr>
        <w:tc>
          <w:tcPr>
            <w:tcW w:w="615" w:type="dxa"/>
            <w:vMerge w:val="restart"/>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r>
              <w:rPr>
                <w:rFonts w:ascii="仿宋" w:hAnsi="仿宋" w:eastAsia="仿宋"/>
                <w:color w:val="000000"/>
                <w:sz w:val="20"/>
                <w:szCs w:val="20"/>
              </w:rPr>
              <w:t>5</w:t>
            </w:r>
          </w:p>
        </w:tc>
        <w:tc>
          <w:tcPr>
            <w:tcW w:w="2430" w:type="dxa"/>
            <w:vMerge w:val="restart"/>
            <w:tcBorders>
              <w:top w:val="single" w:color="000000" w:sz="8" w:space="0"/>
              <w:left w:val="single" w:color="000000" w:sz="8" w:space="0"/>
              <w:bottom w:val="single" w:color="000000" w:sz="8" w:space="0"/>
              <w:right w:val="single" w:color="000000" w:sz="8" w:space="0"/>
            </w:tcBorders>
            <w:vAlign w:val="center"/>
          </w:tcPr>
          <w:p>
            <w:pPr>
              <w:spacing w:before="0" w:after="0" w:line="400" w:lineRule="exact"/>
              <w:jc w:val="center"/>
              <w:rPr>
                <w:rFonts w:hint="eastAsia" w:ascii="仿宋" w:hAnsi="仿宋" w:eastAsia="仿宋"/>
                <w:color w:val="000000"/>
                <w:sz w:val="20"/>
                <w:szCs w:val="20"/>
                <w:lang w:eastAsia="zh-CN"/>
              </w:rPr>
            </w:pPr>
            <w:r>
              <w:rPr>
                <w:rFonts w:hint="eastAsia" w:ascii="仿宋" w:hAnsi="仿宋" w:eastAsia="仿宋"/>
                <w:color w:val="000000"/>
                <w:sz w:val="20"/>
                <w:szCs w:val="20"/>
                <w:lang w:eastAsia="zh-CN"/>
              </w:rPr>
              <w:t>音乐教室</w:t>
            </w:r>
          </w:p>
          <w:p>
            <w:pPr>
              <w:spacing w:before="0" w:after="0" w:line="400" w:lineRule="exact"/>
              <w:jc w:val="center"/>
              <w:rPr>
                <w:rFonts w:hint="default" w:ascii="仿宋" w:hAnsi="仿宋" w:eastAsia="仿宋"/>
                <w:color w:val="000000"/>
                <w:sz w:val="20"/>
                <w:szCs w:val="20"/>
                <w:lang w:val="en-US" w:eastAsia="zh-CN"/>
              </w:rPr>
            </w:pPr>
            <w:r>
              <w:rPr>
                <w:rFonts w:hint="eastAsia" w:ascii="仿宋" w:hAnsi="仿宋" w:eastAsia="仿宋"/>
                <w:color w:val="000000"/>
                <w:sz w:val="20"/>
                <w:szCs w:val="20"/>
                <w:lang w:eastAsia="zh-CN"/>
              </w:rPr>
              <w:t>厚德楼</w:t>
            </w:r>
            <w:r>
              <w:rPr>
                <w:rFonts w:hint="eastAsia" w:ascii="仿宋" w:hAnsi="仿宋" w:eastAsia="仿宋"/>
                <w:color w:val="000000"/>
                <w:sz w:val="20"/>
                <w:szCs w:val="20"/>
                <w:lang w:val="en-US" w:eastAsia="zh-CN"/>
              </w:rPr>
              <w:t>507</w:t>
            </w:r>
          </w:p>
          <w:p>
            <w:pPr>
              <w:spacing w:line="400" w:lineRule="exact"/>
              <w:jc w:val="center"/>
              <w:rPr>
                <w:rFonts w:ascii="仿宋" w:hAnsi="仿宋" w:eastAsia="仿宋"/>
                <w:color w:val="000000"/>
                <w:sz w:val="20"/>
                <w:szCs w:val="20"/>
              </w:rPr>
            </w:pP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钢琴</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1</w:t>
            </w:r>
          </w:p>
        </w:tc>
        <w:tc>
          <w:tcPr>
            <w:tcW w:w="2070" w:type="dxa"/>
            <w:vMerge w:val="continue"/>
            <w:tcBorders>
              <w:top w:val="single" w:color="000000" w:sz="8" w:space="0"/>
              <w:left w:val="single" w:color="000000" w:sz="8" w:space="0"/>
              <w:bottom w:val="single" w:color="000000" w:sz="8" w:space="0"/>
              <w:right w:val="single" w:color="000000" w:sz="8" w:space="0"/>
            </w:tcBorders>
          </w:tcPr>
          <w:p>
            <w:pPr>
              <w:spacing w:line="400" w:lineRule="exact"/>
              <w:jc w:val="left"/>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570" w:hRule="exact"/>
        </w:trPr>
        <w:tc>
          <w:tcPr>
            <w:tcW w:w="615"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43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五线谱智能电黑板</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1</w:t>
            </w:r>
          </w:p>
        </w:tc>
        <w:tc>
          <w:tcPr>
            <w:tcW w:w="2070" w:type="dxa"/>
            <w:vMerge w:val="continue"/>
            <w:tcBorders>
              <w:top w:val="single" w:color="000000" w:sz="8" w:space="0"/>
              <w:left w:val="single" w:color="000000" w:sz="8" w:space="0"/>
              <w:bottom w:val="single" w:color="000000" w:sz="8" w:space="0"/>
              <w:right w:val="single" w:color="000000" w:sz="8" w:space="0"/>
            </w:tcBorders>
          </w:tcPr>
          <w:p>
            <w:pPr>
              <w:spacing w:line="400" w:lineRule="exact"/>
              <w:jc w:val="left"/>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06" w:hRule="exact"/>
        </w:trPr>
        <w:tc>
          <w:tcPr>
            <w:tcW w:w="615" w:type="dxa"/>
            <w:vMerge w:val="restart"/>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r>
              <w:rPr>
                <w:rFonts w:ascii="仿宋" w:hAnsi="仿宋" w:eastAsia="仿宋"/>
                <w:color w:val="000000"/>
                <w:sz w:val="20"/>
                <w:szCs w:val="20"/>
              </w:rPr>
              <w:t>6</w:t>
            </w:r>
          </w:p>
        </w:tc>
        <w:tc>
          <w:tcPr>
            <w:tcW w:w="2430" w:type="dxa"/>
            <w:vMerge w:val="restart"/>
            <w:tcBorders>
              <w:top w:val="single" w:color="000000" w:sz="8" w:space="0"/>
              <w:left w:val="single" w:color="000000" w:sz="8" w:space="0"/>
              <w:bottom w:val="single" w:color="000000" w:sz="8" w:space="0"/>
              <w:right w:val="single" w:color="000000" w:sz="8" w:space="0"/>
            </w:tcBorders>
            <w:vAlign w:val="center"/>
          </w:tcPr>
          <w:p>
            <w:pPr>
              <w:spacing w:before="0" w:after="0" w:line="400" w:lineRule="exact"/>
              <w:jc w:val="center"/>
              <w:rPr>
                <w:rFonts w:ascii="仿宋" w:hAnsi="仿宋" w:eastAsia="仿宋"/>
                <w:color w:val="000000"/>
                <w:sz w:val="20"/>
                <w:szCs w:val="20"/>
              </w:rPr>
            </w:pPr>
            <w:r>
              <w:rPr>
                <w:rFonts w:hint="eastAsia" w:ascii="仿宋" w:hAnsi="仿宋" w:eastAsia="仿宋"/>
                <w:color w:val="000000"/>
                <w:sz w:val="20"/>
                <w:szCs w:val="20"/>
                <w:lang w:eastAsia="zh-CN"/>
              </w:rPr>
              <w:t>奥尔夫</w:t>
            </w:r>
            <w:r>
              <w:rPr>
                <w:rFonts w:ascii="仿宋" w:hAnsi="仿宋" w:eastAsia="仿宋"/>
                <w:color w:val="000000"/>
                <w:sz w:val="20"/>
                <w:szCs w:val="20"/>
              </w:rPr>
              <w:t>实训室</w:t>
            </w:r>
          </w:p>
          <w:p>
            <w:pPr>
              <w:spacing w:line="400" w:lineRule="exact"/>
              <w:jc w:val="center"/>
              <w:rPr>
                <w:rFonts w:ascii="仿宋" w:hAnsi="仿宋" w:eastAsia="仿宋"/>
                <w:color w:val="000000"/>
                <w:sz w:val="20"/>
                <w:szCs w:val="20"/>
              </w:rPr>
            </w:pPr>
            <w:r>
              <w:rPr>
                <w:rFonts w:hint="eastAsia" w:ascii="仿宋" w:hAnsi="仿宋" w:eastAsia="仿宋"/>
                <w:color w:val="000000"/>
                <w:sz w:val="20"/>
                <w:szCs w:val="20"/>
                <w:lang w:eastAsia="zh-CN"/>
              </w:rPr>
              <w:t>厚德楼</w:t>
            </w:r>
            <w:r>
              <w:rPr>
                <w:rFonts w:hint="eastAsia" w:ascii="仿宋" w:hAnsi="仿宋" w:eastAsia="仿宋"/>
                <w:color w:val="000000"/>
                <w:sz w:val="20"/>
                <w:szCs w:val="20"/>
                <w:lang w:val="en-US" w:eastAsia="zh-CN"/>
              </w:rPr>
              <w:t>508</w:t>
            </w: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一体机</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1</w:t>
            </w:r>
          </w:p>
        </w:tc>
        <w:tc>
          <w:tcPr>
            <w:tcW w:w="2070" w:type="dxa"/>
            <w:vMerge w:val="continue"/>
            <w:tcBorders>
              <w:top w:val="single" w:color="000000" w:sz="8" w:space="0"/>
              <w:left w:val="single" w:color="000000" w:sz="8" w:space="0"/>
              <w:bottom w:val="single" w:color="000000" w:sz="8" w:space="0"/>
              <w:right w:val="single" w:color="000000" w:sz="8" w:space="0"/>
            </w:tcBorders>
          </w:tcPr>
          <w:p>
            <w:pPr>
              <w:spacing w:line="400" w:lineRule="exact"/>
              <w:jc w:val="left"/>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06" w:hRule="exact"/>
        </w:trPr>
        <w:tc>
          <w:tcPr>
            <w:tcW w:w="615"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43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五格柜</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5</w:t>
            </w:r>
          </w:p>
        </w:tc>
        <w:tc>
          <w:tcPr>
            <w:tcW w:w="2070" w:type="dxa"/>
            <w:vMerge w:val="continue"/>
            <w:tcBorders>
              <w:top w:val="single" w:color="000000" w:sz="8" w:space="0"/>
              <w:left w:val="single" w:color="000000" w:sz="8" w:space="0"/>
              <w:bottom w:val="single" w:color="000000" w:sz="8" w:space="0"/>
              <w:right w:val="single" w:color="000000" w:sz="8" w:space="0"/>
            </w:tcBorders>
          </w:tcPr>
          <w:p>
            <w:pPr>
              <w:spacing w:line="400" w:lineRule="exact"/>
              <w:jc w:val="left"/>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06" w:hRule="exact"/>
        </w:trPr>
        <w:tc>
          <w:tcPr>
            <w:tcW w:w="615"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43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奥尔夫乐器</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50</w:t>
            </w:r>
          </w:p>
        </w:tc>
        <w:tc>
          <w:tcPr>
            <w:tcW w:w="2070" w:type="dxa"/>
            <w:vMerge w:val="continue"/>
            <w:tcBorders>
              <w:top w:val="single" w:color="000000" w:sz="8" w:space="0"/>
              <w:left w:val="single" w:color="000000" w:sz="8" w:space="0"/>
              <w:bottom w:val="single" w:color="000000" w:sz="8" w:space="0"/>
              <w:right w:val="single" w:color="000000" w:sz="8" w:space="0"/>
            </w:tcBorders>
          </w:tcPr>
          <w:p>
            <w:pPr>
              <w:spacing w:line="400" w:lineRule="exact"/>
              <w:jc w:val="left"/>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06" w:hRule="exact"/>
        </w:trPr>
        <w:tc>
          <w:tcPr>
            <w:tcW w:w="615"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43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钢琴</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1</w:t>
            </w:r>
          </w:p>
        </w:tc>
        <w:tc>
          <w:tcPr>
            <w:tcW w:w="2070" w:type="dxa"/>
            <w:vMerge w:val="continue"/>
            <w:tcBorders>
              <w:top w:val="single" w:color="000000" w:sz="8" w:space="0"/>
              <w:left w:val="single" w:color="000000" w:sz="8" w:space="0"/>
              <w:bottom w:val="single" w:color="000000" w:sz="8" w:space="0"/>
              <w:right w:val="single" w:color="000000" w:sz="8" w:space="0"/>
            </w:tcBorders>
          </w:tcPr>
          <w:p>
            <w:pPr>
              <w:spacing w:line="400" w:lineRule="exact"/>
              <w:jc w:val="left"/>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06" w:hRule="exact"/>
        </w:trPr>
        <w:tc>
          <w:tcPr>
            <w:tcW w:w="615"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43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无线话筒</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1</w:t>
            </w:r>
          </w:p>
        </w:tc>
        <w:tc>
          <w:tcPr>
            <w:tcW w:w="2070" w:type="dxa"/>
            <w:vMerge w:val="continue"/>
            <w:tcBorders>
              <w:top w:val="single" w:color="000000" w:sz="8" w:space="0"/>
              <w:left w:val="single" w:color="000000" w:sz="8" w:space="0"/>
              <w:bottom w:val="single" w:color="000000" w:sz="8" w:space="0"/>
              <w:right w:val="single" w:color="000000" w:sz="8" w:space="0"/>
            </w:tcBorders>
          </w:tcPr>
          <w:p>
            <w:pPr>
              <w:spacing w:line="400" w:lineRule="exact"/>
              <w:jc w:val="left"/>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06" w:hRule="exact"/>
        </w:trPr>
        <w:tc>
          <w:tcPr>
            <w:tcW w:w="615"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430" w:type="dxa"/>
            <w:vMerge w:val="continue"/>
            <w:tcBorders>
              <w:top w:val="single" w:color="000000" w:sz="8" w:space="0"/>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功放</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1</w:t>
            </w:r>
          </w:p>
        </w:tc>
        <w:tc>
          <w:tcPr>
            <w:tcW w:w="2070" w:type="dxa"/>
            <w:vMerge w:val="continue"/>
            <w:tcBorders>
              <w:top w:val="single" w:color="000000" w:sz="8" w:space="0"/>
              <w:left w:val="single" w:color="000000" w:sz="8" w:space="0"/>
              <w:bottom w:val="single" w:color="000000" w:sz="8" w:space="0"/>
              <w:right w:val="single" w:color="000000" w:sz="8" w:space="0"/>
            </w:tcBorders>
          </w:tcPr>
          <w:p>
            <w:pPr>
              <w:spacing w:line="400" w:lineRule="exact"/>
              <w:jc w:val="left"/>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91" w:hRule="exact"/>
        </w:trPr>
        <w:tc>
          <w:tcPr>
            <w:tcW w:w="615" w:type="dxa"/>
            <w:vMerge w:val="restart"/>
            <w:tcBorders>
              <w:top w:val="single" w:color="000000" w:sz="8" w:space="0"/>
              <w:left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r>
              <w:rPr>
                <w:rFonts w:ascii="仿宋" w:hAnsi="仿宋" w:eastAsia="仿宋"/>
                <w:color w:val="000000"/>
                <w:sz w:val="20"/>
                <w:szCs w:val="20"/>
              </w:rPr>
              <w:t>7</w:t>
            </w:r>
          </w:p>
        </w:tc>
        <w:tc>
          <w:tcPr>
            <w:tcW w:w="2430" w:type="dxa"/>
            <w:vMerge w:val="restart"/>
            <w:tcBorders>
              <w:top w:val="single" w:color="000000" w:sz="8" w:space="0"/>
              <w:left w:val="single" w:color="000000" w:sz="8" w:space="0"/>
              <w:right w:val="single" w:color="000000" w:sz="8" w:space="0"/>
            </w:tcBorders>
            <w:vAlign w:val="center"/>
          </w:tcPr>
          <w:p>
            <w:pPr>
              <w:spacing w:before="0" w:after="0" w:line="400" w:lineRule="exact"/>
              <w:jc w:val="center"/>
              <w:rPr>
                <w:rFonts w:hint="eastAsia" w:ascii="仿宋" w:hAnsi="仿宋" w:eastAsia="仿宋"/>
                <w:color w:val="000000"/>
                <w:sz w:val="20"/>
                <w:szCs w:val="20"/>
                <w:lang w:eastAsia="zh-CN"/>
              </w:rPr>
            </w:pPr>
            <w:r>
              <w:rPr>
                <w:rFonts w:hint="eastAsia" w:ascii="仿宋" w:hAnsi="仿宋" w:eastAsia="仿宋"/>
                <w:color w:val="000000"/>
                <w:sz w:val="20"/>
                <w:szCs w:val="20"/>
                <w:lang w:eastAsia="zh-CN"/>
              </w:rPr>
              <w:t>舞蹈</w:t>
            </w:r>
            <w:r>
              <w:rPr>
                <w:rFonts w:ascii="仿宋" w:hAnsi="仿宋" w:eastAsia="仿宋"/>
                <w:color w:val="000000"/>
                <w:sz w:val="20"/>
                <w:szCs w:val="20"/>
              </w:rPr>
              <w:t>实训室</w:t>
            </w:r>
            <w:r>
              <w:rPr>
                <w:rFonts w:hint="eastAsia" w:ascii="仿宋" w:hAnsi="仿宋" w:eastAsia="仿宋"/>
                <w:color w:val="000000"/>
                <w:sz w:val="20"/>
                <w:szCs w:val="20"/>
                <w:lang w:eastAsia="zh-CN"/>
              </w:rPr>
              <w:t>（一）</w:t>
            </w:r>
          </w:p>
          <w:p>
            <w:pPr>
              <w:spacing w:line="400" w:lineRule="exact"/>
              <w:jc w:val="center"/>
              <w:rPr>
                <w:rFonts w:ascii="仿宋" w:hAnsi="仿宋" w:eastAsia="仿宋"/>
                <w:color w:val="000000"/>
                <w:sz w:val="20"/>
                <w:szCs w:val="20"/>
              </w:rPr>
            </w:pPr>
            <w:r>
              <w:rPr>
                <w:rFonts w:hint="eastAsia" w:ascii="仿宋" w:hAnsi="仿宋" w:eastAsia="仿宋"/>
                <w:color w:val="000000"/>
                <w:sz w:val="20"/>
                <w:szCs w:val="20"/>
                <w:lang w:eastAsia="zh-CN"/>
              </w:rPr>
              <w:t>厚德楼</w:t>
            </w:r>
            <w:r>
              <w:rPr>
                <w:rFonts w:hint="eastAsia" w:ascii="仿宋" w:hAnsi="仿宋" w:eastAsia="仿宋"/>
                <w:color w:val="000000"/>
                <w:sz w:val="20"/>
                <w:szCs w:val="20"/>
                <w:lang w:val="en-US" w:eastAsia="zh-CN"/>
              </w:rPr>
              <w:t>509</w:t>
            </w: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电脑</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1</w:t>
            </w:r>
          </w:p>
        </w:tc>
        <w:tc>
          <w:tcPr>
            <w:tcW w:w="2070" w:type="dxa"/>
            <w:vMerge w:val="restart"/>
            <w:tcBorders>
              <w:top w:val="single" w:color="000000" w:sz="8" w:space="0"/>
              <w:left w:val="single" w:color="000000" w:sz="8" w:space="0"/>
              <w:right w:val="single" w:color="000000" w:sz="8" w:space="0"/>
            </w:tcBorders>
          </w:tcPr>
          <w:p>
            <w:pPr>
              <w:spacing w:line="400" w:lineRule="exact"/>
              <w:jc w:val="left"/>
              <w:rPr>
                <w:rFonts w:ascii="仿宋" w:hAnsi="仿宋" w:eastAsia="仿宋"/>
                <w:color w:val="000000"/>
                <w:sz w:val="24"/>
                <w:szCs w:val="24"/>
              </w:rPr>
            </w:pPr>
            <w:r>
              <w:rPr>
                <w:rFonts w:hint="eastAsia" w:ascii="仿宋" w:hAnsi="仿宋" w:eastAsia="仿宋"/>
                <w:color w:val="000000"/>
                <w:sz w:val="24"/>
                <w:szCs w:val="24"/>
              </w:rPr>
              <w:t>提供幼儿教育部分专业课场地、材料及信息化设备。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06" w:hRule="exact"/>
        </w:trPr>
        <w:tc>
          <w:tcPr>
            <w:tcW w:w="615" w:type="dxa"/>
            <w:vMerge w:val="continue"/>
            <w:tcBorders>
              <w:left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430" w:type="dxa"/>
            <w:vMerge w:val="continue"/>
            <w:tcBorders>
              <w:left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舞蹈把杆</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1</w:t>
            </w:r>
          </w:p>
        </w:tc>
        <w:tc>
          <w:tcPr>
            <w:tcW w:w="2070" w:type="dxa"/>
            <w:vMerge w:val="continue"/>
            <w:tcBorders>
              <w:left w:val="single" w:color="000000" w:sz="8" w:space="0"/>
              <w:right w:val="single" w:color="000000" w:sz="8" w:space="0"/>
            </w:tcBorders>
          </w:tcPr>
          <w:p>
            <w:pPr>
              <w:spacing w:line="400" w:lineRule="exact"/>
              <w:jc w:val="left"/>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06" w:hRule="exact"/>
        </w:trPr>
        <w:tc>
          <w:tcPr>
            <w:tcW w:w="615" w:type="dxa"/>
            <w:vMerge w:val="continue"/>
            <w:tcBorders>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430" w:type="dxa"/>
            <w:vMerge w:val="continue"/>
            <w:tcBorders>
              <w:left w:val="single" w:color="000000" w:sz="8" w:space="0"/>
              <w:bottom w:val="single" w:color="000000" w:sz="8" w:space="0"/>
              <w:right w:val="single" w:color="000000" w:sz="8" w:space="0"/>
            </w:tcBorders>
            <w:vAlign w:val="center"/>
          </w:tcPr>
          <w:p>
            <w:pPr>
              <w:spacing w:line="400" w:lineRule="exact"/>
              <w:jc w:val="center"/>
              <w:rPr>
                <w:rFonts w:ascii="仿宋" w:hAnsi="仿宋" w:eastAsia="仿宋"/>
                <w:color w:val="000000"/>
                <w:sz w:val="20"/>
                <w:szCs w:val="20"/>
              </w:rPr>
            </w:pPr>
          </w:p>
        </w:tc>
        <w:tc>
          <w:tcPr>
            <w:tcW w:w="262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LED显示屏</w:t>
            </w:r>
          </w:p>
        </w:tc>
        <w:tc>
          <w:tcPr>
            <w:tcW w:w="162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仿宋" w:hAnsi="仿宋" w:eastAsia="仿宋"/>
                <w:color w:val="000000"/>
                <w:sz w:val="20"/>
                <w:szCs w:val="20"/>
              </w:rPr>
            </w:pPr>
            <w:r>
              <w:rPr>
                <w:rFonts w:ascii="仿宋" w:hAnsi="仿宋" w:eastAsia="仿宋"/>
                <w:color w:val="000000"/>
                <w:sz w:val="20"/>
                <w:szCs w:val="20"/>
              </w:rPr>
              <w:t>1</w:t>
            </w:r>
          </w:p>
        </w:tc>
        <w:tc>
          <w:tcPr>
            <w:tcW w:w="2070" w:type="dxa"/>
            <w:vMerge w:val="continue"/>
            <w:tcBorders>
              <w:left w:val="single" w:color="000000" w:sz="8" w:space="0"/>
              <w:bottom w:val="single" w:color="000000" w:sz="8" w:space="0"/>
              <w:right w:val="single" w:color="000000" w:sz="8" w:space="0"/>
            </w:tcBorders>
          </w:tcPr>
          <w:p>
            <w:pPr>
              <w:spacing w:line="400" w:lineRule="exact"/>
              <w:jc w:val="left"/>
              <w:rPr>
                <w:rFonts w:ascii="仿宋" w:hAnsi="仿宋" w:eastAsia="仿宋"/>
                <w:color w:val="000000"/>
                <w:sz w:val="24"/>
                <w:szCs w:val="24"/>
              </w:rPr>
            </w:pPr>
          </w:p>
        </w:tc>
      </w:tr>
    </w:tbl>
    <w:p>
      <w:pPr>
        <w:spacing w:line="400" w:lineRule="exact"/>
        <w:rPr>
          <w:rFonts w:ascii="仿宋" w:hAnsi="仿宋" w:eastAsia="仿宋"/>
          <w:b/>
          <w:bCs/>
          <w:color w:val="000000"/>
          <w:sz w:val="28"/>
          <w:szCs w:val="28"/>
        </w:rPr>
      </w:pPr>
      <w:r>
        <w:rPr>
          <w:rFonts w:ascii="仿宋" w:hAnsi="仿宋" w:eastAsia="仿宋"/>
          <w:b/>
          <w:bCs/>
          <w:color w:val="000000"/>
          <w:sz w:val="28"/>
          <w:szCs w:val="28"/>
        </w:rPr>
        <w:t>注：应从满足本专业教学要求进行配置，不能从学校目前现有条件来填写。</w:t>
      </w:r>
    </w:p>
    <w:p>
      <w:pPr>
        <w:spacing w:line="560" w:lineRule="exact"/>
        <w:ind w:firstLine="570"/>
        <w:rPr>
          <w:rFonts w:ascii="仿宋" w:hAnsi="仿宋" w:eastAsia="仿宋"/>
          <w:color w:val="000000"/>
          <w:sz w:val="32"/>
          <w:szCs w:val="32"/>
        </w:rPr>
      </w:pPr>
      <w:r>
        <w:rPr>
          <w:rFonts w:hint="eastAsia" w:ascii="仿宋" w:hAnsi="仿宋" w:eastAsia="仿宋"/>
          <w:color w:val="000000"/>
          <w:sz w:val="32"/>
          <w:szCs w:val="32"/>
        </w:rPr>
        <w:t>2.校外实训基地</w:t>
      </w:r>
    </w:p>
    <w:p>
      <w:pPr>
        <w:spacing w:line="560" w:lineRule="exact"/>
        <w:ind w:firstLine="570"/>
        <w:rPr>
          <w:rFonts w:ascii="仿宋" w:hAnsi="仿宋" w:eastAsia="仿宋"/>
          <w:color w:val="000000"/>
          <w:sz w:val="32"/>
          <w:szCs w:val="32"/>
        </w:rPr>
      </w:pPr>
      <w:r>
        <w:rPr>
          <w:rFonts w:hint="eastAsia" w:ascii="仿宋" w:hAnsi="仿宋" w:eastAsia="仿宋"/>
          <w:color w:val="000000"/>
          <w:sz w:val="32"/>
          <w:szCs w:val="32"/>
        </w:rPr>
        <w:t>经过多年的探索，现已与区内多家幼儿园、区外的深圳英华国际幼教集团等建立了校企合作关系，强调互动互利原则，企业通过基地正式挂牌可以提高双发的社会知名度，同时可以优先挑选毕业生。</w:t>
      </w:r>
    </w:p>
    <w:p>
      <w:pPr>
        <w:spacing w:line="560" w:lineRule="exact"/>
        <w:ind w:firstLine="570"/>
        <w:rPr>
          <w:rFonts w:ascii="仿宋" w:hAnsi="仿宋" w:eastAsia="仿宋"/>
          <w:color w:val="000000"/>
          <w:sz w:val="32"/>
          <w:szCs w:val="32"/>
        </w:rPr>
      </w:pPr>
      <w:r>
        <w:rPr>
          <w:rFonts w:hint="eastAsia" w:ascii="仿宋" w:hAnsi="仿宋" w:eastAsia="仿宋"/>
          <w:color w:val="000000"/>
          <w:sz w:val="32"/>
          <w:szCs w:val="32"/>
        </w:rPr>
        <w:t>校外实训基地的主要功能：有利于教师和学生进入企业，教学进入现场，建立起校企合作办学的创新机制；有利于学生掌握岗位技能、提高实践能力；实训基地有健全的规章制度及基于职业标准的员工日常行为规范，有利于学生在实训期间便养成遵纪守法的习惯，能真正地领悟到团队合作精神，同时能培养学生解决实际问题的能力；满足学生顶岗实习的需要，从而实现学生在基地的顶岗后就业；有利于学校及时了解社会对人才培养的要求，及时发现问题，有针对性地开展教育教学改革。</w:t>
      </w:r>
    </w:p>
    <w:p>
      <w:pPr>
        <w:numPr>
          <w:ilvl w:val="0"/>
          <w:numId w:val="4"/>
        </w:numPr>
        <w:spacing w:line="560" w:lineRule="exact"/>
        <w:ind w:left="270" w:leftChars="0" w:firstLine="570" w:firstLineChars="0"/>
        <w:rPr>
          <w:rFonts w:ascii="仿宋" w:hAnsi="仿宋" w:eastAsia="仿宋"/>
          <w:b/>
          <w:bCs/>
          <w:color w:val="000000"/>
          <w:sz w:val="32"/>
          <w:szCs w:val="32"/>
        </w:rPr>
      </w:pPr>
      <w:r>
        <w:rPr>
          <w:rFonts w:ascii="仿宋" w:hAnsi="仿宋" w:eastAsia="仿宋"/>
          <w:b/>
          <w:bCs/>
          <w:color w:val="000000"/>
          <w:sz w:val="32"/>
          <w:szCs w:val="32"/>
        </w:rPr>
        <w:t>教学资源</w:t>
      </w:r>
    </w:p>
    <w:p>
      <w:pPr>
        <w:spacing w:line="56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选用中国劳动出版社出版的教材和一体化教学的工作页，以及选用国家规范教材，学校图书室配置满足师生使用的相关专业的图书、报纸书刊杂志、电子图书资源库及电子阅览室等。</w:t>
      </w:r>
    </w:p>
    <w:p>
      <w:pPr>
        <w:spacing w:line="56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学校建设有数字化教学资源库、仿真模拟软件等教学手段，如：各教室、实训室均配置有投影仪、触摸一体机等多媒体新媒体教学设备，教学资源库库有多媒体教学课件、教案、动画、教学视频等便于教师共享使用。</w:t>
      </w:r>
    </w:p>
    <w:p>
      <w:pPr>
        <w:spacing w:before="312" w:after="312" w:line="400" w:lineRule="exact"/>
        <w:ind w:firstLine="3213" w:firstLineChars="1000"/>
        <w:rPr>
          <w:rFonts w:ascii="仿宋" w:hAnsi="仿宋" w:eastAsia="仿宋"/>
          <w:b/>
          <w:bCs/>
          <w:color w:val="000000"/>
          <w:sz w:val="32"/>
          <w:szCs w:val="32"/>
        </w:rPr>
      </w:pPr>
      <w:r>
        <w:rPr>
          <w:rFonts w:ascii="仿宋" w:hAnsi="仿宋" w:eastAsia="仿宋"/>
          <w:b/>
          <w:bCs/>
          <w:color w:val="000000"/>
          <w:sz w:val="32"/>
          <w:szCs w:val="32"/>
        </w:rPr>
        <w:t>选用教材一览表（样表）</w:t>
      </w:r>
    </w:p>
    <w:p>
      <w:pPr>
        <w:spacing w:before="312" w:after="312" w:line="400" w:lineRule="exact"/>
        <w:rPr>
          <w:rFonts w:hint="eastAsia" w:ascii="仿宋" w:hAnsi="仿宋" w:eastAsia="仿宋"/>
          <w:b/>
          <w:bCs/>
          <w:color w:val="000000"/>
          <w:sz w:val="32"/>
          <w:szCs w:val="32"/>
          <w:lang w:eastAsia="zh-CN"/>
        </w:rPr>
      </w:pPr>
      <w:r>
        <w:rPr>
          <w:rFonts w:hint="eastAsia" w:ascii="仿宋" w:hAnsi="仿宋" w:eastAsia="仿宋"/>
          <w:b/>
          <w:bCs/>
          <w:color w:val="000000"/>
          <w:sz w:val="32"/>
          <w:szCs w:val="32"/>
        </w:rPr>
        <w:t>1.</w:t>
      </w:r>
      <w:r>
        <w:rPr>
          <w:rFonts w:hint="eastAsia" w:ascii="仿宋" w:hAnsi="仿宋" w:eastAsia="仿宋"/>
          <w:b/>
          <w:bCs/>
          <w:color w:val="000000"/>
          <w:sz w:val="32"/>
          <w:szCs w:val="32"/>
          <w:lang w:eastAsia="zh-CN"/>
        </w:rPr>
        <w:t>中级技能</w:t>
      </w:r>
    </w:p>
    <w:tbl>
      <w:tblPr>
        <w:tblStyle w:val="5"/>
        <w:tblW w:w="96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705"/>
        <w:gridCol w:w="1410"/>
        <w:gridCol w:w="2055"/>
        <w:gridCol w:w="2385"/>
        <w:gridCol w:w="1980"/>
        <w:gridCol w:w="1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70" w:hRule="atLeast"/>
          <w:jc w:val="center"/>
        </w:trPr>
        <w:tc>
          <w:tcPr>
            <w:tcW w:w="705" w:type="dxa"/>
            <w:vMerge w:val="restart"/>
            <w:tcBorders>
              <w:top w:val="single" w:color="000000" w:sz="8" w:space="0"/>
              <w:left w:val="single" w:color="000000" w:sz="8" w:space="0"/>
              <w:bottom w:val="single" w:color="000000" w:sz="8" w:space="0"/>
              <w:right w:val="single" w:color="000000" w:sz="8" w:space="0"/>
            </w:tcBorders>
            <w:shd w:val="clear" w:color="auto" w:fill="DBE5F1"/>
            <w:vAlign w:val="center"/>
          </w:tcPr>
          <w:p>
            <w:pPr>
              <w:spacing w:line="240" w:lineRule="exact"/>
              <w:jc w:val="center"/>
              <w:rPr>
                <w:rFonts w:ascii="华文仿宋" w:hAnsi="华文仿宋" w:eastAsia="华文仿宋"/>
                <w:b/>
                <w:bCs/>
                <w:color w:val="000000"/>
                <w:sz w:val="24"/>
                <w:szCs w:val="24"/>
              </w:rPr>
            </w:pPr>
            <w:r>
              <w:rPr>
                <w:rFonts w:ascii="华文仿宋" w:hAnsi="华文仿宋" w:eastAsia="华文仿宋"/>
                <w:b/>
                <w:bCs/>
                <w:color w:val="000000"/>
                <w:sz w:val="24"/>
                <w:szCs w:val="24"/>
              </w:rPr>
              <w:t>序号</w:t>
            </w:r>
          </w:p>
        </w:tc>
        <w:tc>
          <w:tcPr>
            <w:tcW w:w="1410" w:type="dxa"/>
            <w:vMerge w:val="restart"/>
            <w:tcBorders>
              <w:top w:val="single" w:color="000000" w:sz="8" w:space="0"/>
              <w:left w:val="single" w:color="000000" w:sz="8" w:space="0"/>
              <w:bottom w:val="single" w:color="000000" w:sz="8" w:space="0"/>
              <w:right w:val="single" w:color="000000" w:sz="8" w:space="0"/>
            </w:tcBorders>
            <w:shd w:val="clear" w:color="auto" w:fill="DBE5F1"/>
            <w:vAlign w:val="center"/>
          </w:tcPr>
          <w:p>
            <w:pPr>
              <w:spacing w:line="240" w:lineRule="exact"/>
              <w:jc w:val="center"/>
              <w:rPr>
                <w:rFonts w:ascii="华文仿宋" w:hAnsi="华文仿宋" w:eastAsia="华文仿宋"/>
                <w:b/>
                <w:bCs/>
                <w:color w:val="000000"/>
                <w:sz w:val="24"/>
                <w:szCs w:val="24"/>
              </w:rPr>
            </w:pPr>
            <w:r>
              <w:rPr>
                <w:rFonts w:ascii="华文仿宋" w:hAnsi="华文仿宋" w:eastAsia="华文仿宋"/>
                <w:b/>
                <w:bCs/>
                <w:color w:val="000000"/>
                <w:sz w:val="24"/>
                <w:szCs w:val="24"/>
              </w:rPr>
              <w:t>课程类别</w:t>
            </w:r>
          </w:p>
        </w:tc>
        <w:tc>
          <w:tcPr>
            <w:tcW w:w="2055" w:type="dxa"/>
            <w:vMerge w:val="restart"/>
            <w:tcBorders>
              <w:top w:val="single" w:color="000000" w:sz="8" w:space="0"/>
              <w:left w:val="single" w:color="000000" w:sz="8" w:space="0"/>
              <w:bottom w:val="single" w:color="000000" w:sz="8" w:space="0"/>
              <w:right w:val="single" w:color="000000" w:sz="8" w:space="0"/>
            </w:tcBorders>
            <w:shd w:val="clear" w:color="auto" w:fill="DBE5F1"/>
            <w:vAlign w:val="center"/>
          </w:tcPr>
          <w:p>
            <w:pPr>
              <w:spacing w:line="240" w:lineRule="exact"/>
              <w:jc w:val="center"/>
              <w:rPr>
                <w:rFonts w:ascii="华文仿宋" w:hAnsi="华文仿宋" w:eastAsia="华文仿宋"/>
                <w:b/>
                <w:bCs/>
                <w:color w:val="000000"/>
                <w:sz w:val="24"/>
                <w:szCs w:val="24"/>
              </w:rPr>
            </w:pPr>
            <w:r>
              <w:rPr>
                <w:rFonts w:ascii="华文仿宋" w:hAnsi="华文仿宋" w:eastAsia="华文仿宋"/>
                <w:b/>
                <w:bCs/>
                <w:color w:val="000000"/>
                <w:sz w:val="24"/>
                <w:szCs w:val="24"/>
              </w:rPr>
              <w:t>课程名称</w:t>
            </w:r>
          </w:p>
        </w:tc>
        <w:tc>
          <w:tcPr>
            <w:tcW w:w="5430" w:type="dxa"/>
            <w:gridSpan w:val="3"/>
            <w:tcBorders>
              <w:top w:val="single" w:color="000000" w:sz="8" w:space="0"/>
              <w:left w:val="single" w:color="000000" w:sz="8" w:space="0"/>
              <w:bottom w:val="single" w:color="000000" w:sz="8" w:space="0"/>
              <w:right w:val="single" w:color="000000" w:sz="8" w:space="0"/>
            </w:tcBorders>
            <w:shd w:val="clear" w:color="auto" w:fill="DBE5F1"/>
            <w:vAlign w:val="center"/>
          </w:tcPr>
          <w:p>
            <w:pPr>
              <w:spacing w:line="240" w:lineRule="exact"/>
              <w:jc w:val="center"/>
              <w:rPr>
                <w:rFonts w:ascii="华文仿宋" w:hAnsi="华文仿宋" w:eastAsia="华文仿宋"/>
                <w:b/>
                <w:bCs/>
                <w:color w:val="000000"/>
                <w:sz w:val="24"/>
                <w:szCs w:val="24"/>
              </w:rPr>
            </w:pPr>
            <w:r>
              <w:rPr>
                <w:rFonts w:ascii="华文仿宋" w:hAnsi="华文仿宋" w:eastAsia="华文仿宋"/>
                <w:b/>
                <w:bCs/>
                <w:color w:val="000000"/>
                <w:sz w:val="24"/>
                <w:szCs w:val="24"/>
              </w:rPr>
              <w:t>使用教材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70" w:hRule="atLeast"/>
          <w:jc w:val="center"/>
        </w:trPr>
        <w:tc>
          <w:tcPr>
            <w:tcW w:w="705" w:type="dxa"/>
            <w:vMerge w:val="continue"/>
            <w:tcBorders>
              <w:top w:val="single" w:color="000000" w:sz="8" w:space="0"/>
              <w:left w:val="single" w:color="000000" w:sz="8" w:space="0"/>
              <w:bottom w:val="single" w:color="000000" w:sz="8" w:space="0"/>
              <w:right w:val="single" w:color="000000" w:sz="8" w:space="0"/>
            </w:tcBorders>
            <w:shd w:val="clear" w:color="auto" w:fill="DBE5F1"/>
            <w:vAlign w:val="center"/>
          </w:tcPr>
          <w:p>
            <w:pPr>
              <w:spacing w:line="240" w:lineRule="exact"/>
              <w:jc w:val="center"/>
              <w:rPr>
                <w:rFonts w:ascii="华文仿宋" w:hAnsi="华文仿宋" w:eastAsia="华文仿宋"/>
                <w:color w:val="000000"/>
                <w:sz w:val="24"/>
                <w:szCs w:val="24"/>
              </w:rPr>
            </w:pPr>
          </w:p>
        </w:tc>
        <w:tc>
          <w:tcPr>
            <w:tcW w:w="1410" w:type="dxa"/>
            <w:vMerge w:val="continue"/>
            <w:tcBorders>
              <w:top w:val="single" w:color="000000" w:sz="8" w:space="0"/>
              <w:left w:val="single" w:color="000000" w:sz="8" w:space="0"/>
              <w:bottom w:val="single" w:color="000000" w:sz="8" w:space="0"/>
              <w:right w:val="single" w:color="000000" w:sz="8" w:space="0"/>
            </w:tcBorders>
            <w:shd w:val="clear" w:color="auto" w:fill="DBE5F1"/>
            <w:vAlign w:val="center"/>
          </w:tcPr>
          <w:p>
            <w:pPr>
              <w:spacing w:line="240" w:lineRule="exact"/>
              <w:jc w:val="center"/>
              <w:rPr>
                <w:rFonts w:ascii="华文仿宋" w:hAnsi="华文仿宋" w:eastAsia="华文仿宋"/>
                <w:color w:val="000000"/>
                <w:sz w:val="24"/>
                <w:szCs w:val="24"/>
              </w:rPr>
            </w:pPr>
          </w:p>
        </w:tc>
        <w:tc>
          <w:tcPr>
            <w:tcW w:w="2055" w:type="dxa"/>
            <w:vMerge w:val="continue"/>
            <w:tcBorders>
              <w:top w:val="single" w:color="000000" w:sz="8" w:space="0"/>
              <w:left w:val="single" w:color="000000" w:sz="8" w:space="0"/>
              <w:bottom w:val="single" w:color="000000" w:sz="8" w:space="0"/>
              <w:right w:val="single" w:color="000000" w:sz="8" w:space="0"/>
            </w:tcBorders>
            <w:shd w:val="clear" w:color="auto" w:fill="DBE5F1"/>
            <w:vAlign w:val="center"/>
          </w:tcPr>
          <w:p>
            <w:pPr>
              <w:spacing w:line="240" w:lineRule="exact"/>
              <w:jc w:val="center"/>
              <w:rPr>
                <w:rFonts w:ascii="华文仿宋" w:hAnsi="华文仿宋" w:eastAsia="华文仿宋"/>
                <w:color w:val="000000"/>
                <w:sz w:val="24"/>
                <w:szCs w:val="24"/>
              </w:rPr>
            </w:pPr>
          </w:p>
        </w:tc>
        <w:tc>
          <w:tcPr>
            <w:tcW w:w="2385" w:type="dxa"/>
            <w:tcBorders>
              <w:top w:val="single" w:color="000000" w:sz="8" w:space="0"/>
              <w:left w:val="single" w:color="000000" w:sz="8" w:space="0"/>
              <w:bottom w:val="single" w:color="000000" w:sz="8" w:space="0"/>
              <w:right w:val="single" w:color="000000" w:sz="8" w:space="0"/>
            </w:tcBorders>
            <w:shd w:val="clear" w:color="auto" w:fill="DBE5F1"/>
            <w:vAlign w:val="center"/>
          </w:tcPr>
          <w:p>
            <w:pPr>
              <w:spacing w:line="240" w:lineRule="exact"/>
              <w:jc w:val="center"/>
              <w:rPr>
                <w:rFonts w:ascii="华文仿宋" w:hAnsi="华文仿宋" w:eastAsia="华文仿宋"/>
                <w:b/>
                <w:bCs/>
                <w:color w:val="000000"/>
                <w:sz w:val="24"/>
                <w:szCs w:val="24"/>
              </w:rPr>
            </w:pPr>
            <w:r>
              <w:rPr>
                <w:rFonts w:ascii="华文仿宋" w:hAnsi="华文仿宋" w:eastAsia="华文仿宋"/>
                <w:b/>
                <w:bCs/>
                <w:color w:val="000000"/>
                <w:sz w:val="24"/>
                <w:szCs w:val="24"/>
              </w:rPr>
              <w:t>名称</w:t>
            </w:r>
          </w:p>
        </w:tc>
        <w:tc>
          <w:tcPr>
            <w:tcW w:w="1980" w:type="dxa"/>
            <w:tcBorders>
              <w:top w:val="single" w:color="000000" w:sz="8" w:space="0"/>
              <w:left w:val="single" w:color="000000" w:sz="8" w:space="0"/>
              <w:bottom w:val="single" w:color="000000" w:sz="8" w:space="0"/>
              <w:right w:val="single" w:color="000000" w:sz="8" w:space="0"/>
            </w:tcBorders>
            <w:shd w:val="clear" w:color="auto" w:fill="DBE5F1"/>
            <w:vAlign w:val="center"/>
          </w:tcPr>
          <w:p>
            <w:pPr>
              <w:spacing w:after="120" w:line="240" w:lineRule="exact"/>
              <w:jc w:val="center"/>
              <w:rPr>
                <w:rFonts w:ascii="华文仿宋" w:hAnsi="华文仿宋" w:eastAsia="华文仿宋"/>
                <w:b/>
                <w:bCs/>
                <w:color w:val="000000"/>
                <w:sz w:val="24"/>
                <w:szCs w:val="24"/>
              </w:rPr>
            </w:pPr>
            <w:r>
              <w:rPr>
                <w:rFonts w:ascii="华文仿宋" w:hAnsi="华文仿宋" w:eastAsia="华文仿宋"/>
                <w:b/>
                <w:bCs/>
                <w:color w:val="000000"/>
                <w:sz w:val="24"/>
                <w:szCs w:val="24"/>
              </w:rPr>
              <w:t>出版社</w:t>
            </w:r>
          </w:p>
        </w:tc>
        <w:tc>
          <w:tcPr>
            <w:tcW w:w="1065" w:type="dxa"/>
            <w:tcBorders>
              <w:top w:val="single" w:color="000000" w:sz="8" w:space="0"/>
              <w:left w:val="single" w:color="000000" w:sz="8" w:space="0"/>
              <w:bottom w:val="single" w:color="000000" w:sz="8" w:space="0"/>
              <w:right w:val="single" w:color="000000" w:sz="8" w:space="0"/>
            </w:tcBorders>
            <w:shd w:val="clear" w:color="auto" w:fill="DBE5F1"/>
            <w:vAlign w:val="center"/>
          </w:tcPr>
          <w:p>
            <w:pPr>
              <w:spacing w:after="120" w:line="240" w:lineRule="exact"/>
              <w:jc w:val="center"/>
              <w:rPr>
                <w:rFonts w:ascii="华文仿宋" w:hAnsi="华文仿宋" w:eastAsia="华文仿宋"/>
                <w:b/>
                <w:bCs/>
                <w:color w:val="000000"/>
                <w:sz w:val="24"/>
                <w:szCs w:val="24"/>
              </w:rPr>
            </w:pPr>
            <w:r>
              <w:rPr>
                <w:rFonts w:ascii="华文仿宋" w:hAnsi="华文仿宋" w:eastAsia="华文仿宋"/>
                <w:b/>
                <w:bCs/>
                <w:color w:val="00000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一</w:t>
            </w: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公共基础课</w:t>
            </w: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思想政治（德育）</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德育</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语文</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语文</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数学</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数学</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外语</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英语</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计算机基础与应用（信息技术）</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计算机基础与应用（第五版）（2020）</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88"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体育与健康</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r>
              <w:rPr>
                <w:rFonts w:hint="eastAsia" w:ascii="宋体" w:hAnsi="宋体" w:eastAsia="宋体" w:cs="宋体"/>
                <w:color w:val="000000"/>
                <w:sz w:val="15"/>
                <w:szCs w:val="15"/>
              </w:rPr>
              <w:t>无教材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二</w:t>
            </w: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专业基础课</w:t>
            </w: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学前儿童卫生保健</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幼儿卫生与保健</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Cs w:val="21"/>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宋体" w:hAnsi="宋体" w:eastAsia="宋体" w:cs="宋体"/>
                <w:color w:val="000000"/>
                <w:sz w:val="13"/>
                <w:szCs w:val="13"/>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学前教育基础知识</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幼儿教育学基础</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Cs w:val="21"/>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宋体" w:hAnsi="宋体" w:eastAsia="宋体" w:cs="宋体"/>
                <w:color w:val="000000"/>
                <w:sz w:val="13"/>
                <w:szCs w:val="13"/>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学前儿童发展心理</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幼儿心理学基础</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Cs w:val="21"/>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宋体" w:hAnsi="宋体" w:eastAsia="宋体" w:cs="宋体"/>
                <w:color w:val="000000"/>
                <w:sz w:val="13"/>
                <w:szCs w:val="13"/>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游戏</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幼儿园游戏</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525"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Cs w:val="21"/>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宋体" w:hAnsi="宋体" w:eastAsia="宋体" w:cs="宋体"/>
                <w:color w:val="000000"/>
                <w:sz w:val="13"/>
                <w:szCs w:val="13"/>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幼儿园教育活动设计与指导</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幼儿（数学、科学、社会、体育、语言）活动设计与指导</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Cs w:val="21"/>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宋体" w:hAnsi="宋体" w:eastAsia="宋体" w:cs="宋体"/>
                <w:color w:val="000000"/>
                <w:sz w:val="13"/>
                <w:szCs w:val="13"/>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幼儿教师口语</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幼儿教师口语</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Cs w:val="21"/>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宋体" w:hAnsi="宋体" w:eastAsia="宋体" w:cs="宋体"/>
                <w:color w:val="000000"/>
                <w:sz w:val="13"/>
                <w:szCs w:val="13"/>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礼仪修养</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幼儿园教师礼仪与沟通</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湖南师范大学出版社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Cs w:val="21"/>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宋体" w:hAnsi="宋体" w:eastAsia="宋体" w:cs="宋体"/>
                <w:color w:val="000000"/>
                <w:sz w:val="13"/>
                <w:szCs w:val="13"/>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幼儿英语</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幼儿教师实用英语口语</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复旦大学出版社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Cs w:val="21"/>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宋体" w:hAnsi="宋体" w:eastAsia="宋体" w:cs="宋体"/>
                <w:color w:val="000000"/>
                <w:sz w:val="13"/>
                <w:szCs w:val="13"/>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儿童文学阅读与指导</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幼儿文学教程</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南京师范大学出版社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Cs w:val="21"/>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宋体" w:hAnsi="宋体" w:eastAsia="宋体" w:cs="宋体"/>
                <w:color w:val="000000"/>
                <w:sz w:val="13"/>
                <w:szCs w:val="13"/>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幼儿园保教知识与能力</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06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考证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Cs w:val="21"/>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宋体" w:hAnsi="宋体" w:eastAsia="宋体" w:cs="宋体"/>
                <w:color w:val="000000"/>
                <w:sz w:val="13"/>
                <w:szCs w:val="13"/>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学前儿童卫生保健</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幼儿卫生与保健</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三</w:t>
            </w: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专业技能课</w:t>
            </w: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唱歌与幼儿歌曲弹唱</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歌唱</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键盘与幼儿歌曲伴奏</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钢琴演奏基础教程</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绘画</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绘画</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舞蹈</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幼儿教师舞蹈基础</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手工</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手工</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幼儿园环境创设</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幼儿园环境创设</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古琴</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古琴实用教程</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上海音乐出版社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书法</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硬笔楷书基础教程</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南方出版传媒</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四</w:t>
            </w: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一体化课程</w:t>
            </w: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游戏</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幼儿园游戏</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40"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幼儿园教育活动设计与指导</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幼儿（数学、科学、社会、体育、语言）活动设计与指导</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唱歌与幼儿歌曲弹唱</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歌唱</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键盘与幼儿歌曲伴奏</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钢琴演奏基础教程</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绘画</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绘画</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舞蹈</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幼儿教师舞蹈基础</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手工</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手工</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jc w:val="center"/>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幼儿园环境创设</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幼儿园环境创设</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bl>
    <w:p>
      <w:pPr>
        <w:spacing w:line="560" w:lineRule="exact"/>
        <w:ind w:firstLine="570"/>
        <w:rPr>
          <w:rFonts w:ascii="仿宋" w:hAnsi="仿宋" w:eastAsia="仿宋"/>
          <w:color w:val="000000"/>
          <w:sz w:val="32"/>
          <w:szCs w:val="32"/>
        </w:rPr>
      </w:pPr>
    </w:p>
    <w:p>
      <w:pPr>
        <w:spacing w:line="560" w:lineRule="exact"/>
        <w:rPr>
          <w:rFonts w:hint="eastAsia" w:ascii="仿宋" w:hAnsi="仿宋" w:eastAsia="仿宋"/>
          <w:color w:val="000000"/>
          <w:sz w:val="32"/>
          <w:szCs w:val="32"/>
          <w:lang w:eastAsia="zh-CN"/>
        </w:rPr>
      </w:pPr>
      <w:r>
        <w:rPr>
          <w:rFonts w:hint="eastAsia" w:ascii="仿宋" w:hAnsi="仿宋" w:eastAsia="仿宋"/>
          <w:color w:val="000000"/>
          <w:sz w:val="32"/>
          <w:szCs w:val="32"/>
        </w:rPr>
        <w:t>2.</w:t>
      </w:r>
      <w:r>
        <w:rPr>
          <w:rFonts w:hint="eastAsia" w:ascii="仿宋" w:hAnsi="仿宋" w:eastAsia="仿宋"/>
          <w:color w:val="000000"/>
          <w:sz w:val="32"/>
          <w:szCs w:val="32"/>
          <w:lang w:eastAsia="zh-CN"/>
        </w:rPr>
        <w:t>高级技能</w:t>
      </w:r>
    </w:p>
    <w:tbl>
      <w:tblPr>
        <w:tblStyle w:val="5"/>
        <w:tblpPr w:leftFromText="180" w:rightFromText="180" w:vertAnchor="text" w:horzAnchor="page" w:tblpX="1360" w:tblpY="374"/>
        <w:tblOverlap w:val="never"/>
        <w:tblW w:w="9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705"/>
        <w:gridCol w:w="1410"/>
        <w:gridCol w:w="2055"/>
        <w:gridCol w:w="2385"/>
        <w:gridCol w:w="1980"/>
        <w:gridCol w:w="1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70" w:hRule="atLeast"/>
        </w:trPr>
        <w:tc>
          <w:tcPr>
            <w:tcW w:w="705" w:type="dxa"/>
            <w:vMerge w:val="restart"/>
            <w:tcBorders>
              <w:top w:val="single" w:color="000000" w:sz="8" w:space="0"/>
              <w:left w:val="single" w:color="000000" w:sz="8" w:space="0"/>
              <w:bottom w:val="single" w:color="000000" w:sz="8" w:space="0"/>
              <w:right w:val="single" w:color="000000" w:sz="8" w:space="0"/>
            </w:tcBorders>
            <w:shd w:val="clear" w:color="auto" w:fill="DBE5F1"/>
            <w:vAlign w:val="center"/>
          </w:tcPr>
          <w:p>
            <w:pPr>
              <w:spacing w:line="240" w:lineRule="exact"/>
              <w:jc w:val="center"/>
              <w:rPr>
                <w:rFonts w:ascii="华文仿宋" w:hAnsi="华文仿宋" w:eastAsia="华文仿宋"/>
                <w:b/>
                <w:bCs/>
                <w:color w:val="000000"/>
                <w:sz w:val="24"/>
                <w:szCs w:val="24"/>
              </w:rPr>
            </w:pPr>
            <w:r>
              <w:rPr>
                <w:rFonts w:ascii="华文仿宋" w:hAnsi="华文仿宋" w:eastAsia="华文仿宋"/>
                <w:b/>
                <w:bCs/>
                <w:color w:val="000000"/>
                <w:sz w:val="24"/>
                <w:szCs w:val="24"/>
              </w:rPr>
              <w:t>序号</w:t>
            </w:r>
          </w:p>
        </w:tc>
        <w:tc>
          <w:tcPr>
            <w:tcW w:w="1410" w:type="dxa"/>
            <w:vMerge w:val="restart"/>
            <w:tcBorders>
              <w:top w:val="single" w:color="000000" w:sz="8" w:space="0"/>
              <w:left w:val="single" w:color="000000" w:sz="8" w:space="0"/>
              <w:bottom w:val="single" w:color="000000" w:sz="8" w:space="0"/>
              <w:right w:val="single" w:color="000000" w:sz="8" w:space="0"/>
            </w:tcBorders>
            <w:shd w:val="clear" w:color="auto" w:fill="DBE5F1"/>
            <w:vAlign w:val="center"/>
          </w:tcPr>
          <w:p>
            <w:pPr>
              <w:spacing w:line="240" w:lineRule="exact"/>
              <w:jc w:val="center"/>
              <w:rPr>
                <w:rFonts w:ascii="华文仿宋" w:hAnsi="华文仿宋" w:eastAsia="华文仿宋"/>
                <w:b/>
                <w:bCs/>
                <w:color w:val="000000"/>
                <w:sz w:val="24"/>
                <w:szCs w:val="24"/>
              </w:rPr>
            </w:pPr>
            <w:r>
              <w:rPr>
                <w:rFonts w:ascii="华文仿宋" w:hAnsi="华文仿宋" w:eastAsia="华文仿宋"/>
                <w:b/>
                <w:bCs/>
                <w:color w:val="000000"/>
                <w:sz w:val="24"/>
                <w:szCs w:val="24"/>
              </w:rPr>
              <w:t>课程类别</w:t>
            </w:r>
          </w:p>
        </w:tc>
        <w:tc>
          <w:tcPr>
            <w:tcW w:w="2055" w:type="dxa"/>
            <w:vMerge w:val="restart"/>
            <w:tcBorders>
              <w:top w:val="single" w:color="000000" w:sz="8" w:space="0"/>
              <w:left w:val="single" w:color="000000" w:sz="8" w:space="0"/>
              <w:bottom w:val="single" w:color="000000" w:sz="8" w:space="0"/>
              <w:right w:val="single" w:color="000000" w:sz="8" w:space="0"/>
            </w:tcBorders>
            <w:shd w:val="clear" w:color="auto" w:fill="DBE5F1"/>
            <w:vAlign w:val="center"/>
          </w:tcPr>
          <w:p>
            <w:pPr>
              <w:spacing w:line="240" w:lineRule="exact"/>
              <w:jc w:val="center"/>
              <w:rPr>
                <w:rFonts w:ascii="华文仿宋" w:hAnsi="华文仿宋" w:eastAsia="华文仿宋"/>
                <w:b/>
                <w:bCs/>
                <w:color w:val="000000"/>
                <w:sz w:val="24"/>
                <w:szCs w:val="24"/>
              </w:rPr>
            </w:pPr>
            <w:r>
              <w:rPr>
                <w:rFonts w:ascii="华文仿宋" w:hAnsi="华文仿宋" w:eastAsia="华文仿宋"/>
                <w:b/>
                <w:bCs/>
                <w:color w:val="000000"/>
                <w:sz w:val="24"/>
                <w:szCs w:val="24"/>
              </w:rPr>
              <w:t>课程名称</w:t>
            </w:r>
          </w:p>
        </w:tc>
        <w:tc>
          <w:tcPr>
            <w:tcW w:w="5430" w:type="dxa"/>
            <w:gridSpan w:val="3"/>
            <w:tcBorders>
              <w:top w:val="single" w:color="000000" w:sz="8" w:space="0"/>
              <w:left w:val="single" w:color="000000" w:sz="8" w:space="0"/>
              <w:bottom w:val="single" w:color="000000" w:sz="8" w:space="0"/>
              <w:right w:val="single" w:color="000000" w:sz="8" w:space="0"/>
            </w:tcBorders>
            <w:shd w:val="clear" w:color="auto" w:fill="DBE5F1"/>
            <w:vAlign w:val="center"/>
          </w:tcPr>
          <w:p>
            <w:pPr>
              <w:spacing w:line="240" w:lineRule="exact"/>
              <w:jc w:val="center"/>
              <w:rPr>
                <w:rFonts w:ascii="华文仿宋" w:hAnsi="华文仿宋" w:eastAsia="华文仿宋"/>
                <w:b/>
                <w:bCs/>
                <w:color w:val="000000"/>
                <w:sz w:val="24"/>
                <w:szCs w:val="24"/>
              </w:rPr>
            </w:pPr>
            <w:r>
              <w:rPr>
                <w:rFonts w:ascii="华文仿宋" w:hAnsi="华文仿宋" w:eastAsia="华文仿宋"/>
                <w:b/>
                <w:bCs/>
                <w:color w:val="000000"/>
                <w:sz w:val="24"/>
                <w:szCs w:val="24"/>
              </w:rPr>
              <w:t>使用教材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70" w:hRule="atLeast"/>
        </w:trPr>
        <w:tc>
          <w:tcPr>
            <w:tcW w:w="705" w:type="dxa"/>
            <w:vMerge w:val="continue"/>
            <w:tcBorders>
              <w:top w:val="single" w:color="000000" w:sz="8" w:space="0"/>
              <w:left w:val="single" w:color="000000" w:sz="8" w:space="0"/>
              <w:bottom w:val="single" w:color="000000" w:sz="8" w:space="0"/>
              <w:right w:val="single" w:color="000000" w:sz="8" w:space="0"/>
            </w:tcBorders>
            <w:shd w:val="clear" w:color="auto" w:fill="DBE5F1"/>
            <w:vAlign w:val="center"/>
          </w:tcPr>
          <w:p>
            <w:pPr>
              <w:spacing w:line="240" w:lineRule="exact"/>
              <w:jc w:val="center"/>
              <w:rPr>
                <w:rFonts w:ascii="华文仿宋" w:hAnsi="华文仿宋" w:eastAsia="华文仿宋"/>
                <w:color w:val="000000"/>
                <w:sz w:val="24"/>
                <w:szCs w:val="24"/>
              </w:rPr>
            </w:pPr>
          </w:p>
        </w:tc>
        <w:tc>
          <w:tcPr>
            <w:tcW w:w="1410" w:type="dxa"/>
            <w:vMerge w:val="continue"/>
            <w:tcBorders>
              <w:top w:val="single" w:color="000000" w:sz="8" w:space="0"/>
              <w:left w:val="single" w:color="000000" w:sz="8" w:space="0"/>
              <w:bottom w:val="single" w:color="000000" w:sz="8" w:space="0"/>
              <w:right w:val="single" w:color="000000" w:sz="8" w:space="0"/>
            </w:tcBorders>
            <w:shd w:val="clear" w:color="auto" w:fill="DBE5F1"/>
            <w:vAlign w:val="center"/>
          </w:tcPr>
          <w:p>
            <w:pPr>
              <w:spacing w:line="240" w:lineRule="exact"/>
              <w:jc w:val="center"/>
              <w:rPr>
                <w:rFonts w:ascii="华文仿宋" w:hAnsi="华文仿宋" w:eastAsia="华文仿宋"/>
                <w:color w:val="000000"/>
                <w:sz w:val="24"/>
                <w:szCs w:val="24"/>
              </w:rPr>
            </w:pPr>
          </w:p>
        </w:tc>
        <w:tc>
          <w:tcPr>
            <w:tcW w:w="2055" w:type="dxa"/>
            <w:vMerge w:val="continue"/>
            <w:tcBorders>
              <w:top w:val="single" w:color="000000" w:sz="8" w:space="0"/>
              <w:left w:val="single" w:color="000000" w:sz="8" w:space="0"/>
              <w:bottom w:val="single" w:color="000000" w:sz="8" w:space="0"/>
              <w:right w:val="single" w:color="000000" w:sz="8" w:space="0"/>
            </w:tcBorders>
            <w:shd w:val="clear" w:color="auto" w:fill="DBE5F1"/>
            <w:vAlign w:val="center"/>
          </w:tcPr>
          <w:p>
            <w:pPr>
              <w:spacing w:line="240" w:lineRule="exact"/>
              <w:jc w:val="center"/>
              <w:rPr>
                <w:rFonts w:ascii="华文仿宋" w:hAnsi="华文仿宋" w:eastAsia="华文仿宋"/>
                <w:color w:val="000000"/>
                <w:sz w:val="24"/>
                <w:szCs w:val="24"/>
              </w:rPr>
            </w:pPr>
          </w:p>
        </w:tc>
        <w:tc>
          <w:tcPr>
            <w:tcW w:w="2385" w:type="dxa"/>
            <w:tcBorders>
              <w:top w:val="single" w:color="000000" w:sz="8" w:space="0"/>
              <w:left w:val="single" w:color="000000" w:sz="8" w:space="0"/>
              <w:bottom w:val="single" w:color="000000" w:sz="8" w:space="0"/>
              <w:right w:val="single" w:color="000000" w:sz="8" w:space="0"/>
            </w:tcBorders>
            <w:shd w:val="clear" w:color="auto" w:fill="DBE5F1"/>
            <w:vAlign w:val="center"/>
          </w:tcPr>
          <w:p>
            <w:pPr>
              <w:spacing w:line="240" w:lineRule="exact"/>
              <w:jc w:val="center"/>
              <w:rPr>
                <w:rFonts w:ascii="华文仿宋" w:hAnsi="华文仿宋" w:eastAsia="华文仿宋"/>
                <w:b/>
                <w:bCs/>
                <w:color w:val="000000"/>
                <w:sz w:val="24"/>
                <w:szCs w:val="24"/>
              </w:rPr>
            </w:pPr>
            <w:r>
              <w:rPr>
                <w:rFonts w:ascii="华文仿宋" w:hAnsi="华文仿宋" w:eastAsia="华文仿宋"/>
                <w:b/>
                <w:bCs/>
                <w:color w:val="000000"/>
                <w:sz w:val="24"/>
                <w:szCs w:val="24"/>
              </w:rPr>
              <w:t>名称</w:t>
            </w:r>
          </w:p>
        </w:tc>
        <w:tc>
          <w:tcPr>
            <w:tcW w:w="1980" w:type="dxa"/>
            <w:tcBorders>
              <w:top w:val="single" w:color="000000" w:sz="8" w:space="0"/>
              <w:left w:val="single" w:color="000000" w:sz="8" w:space="0"/>
              <w:bottom w:val="single" w:color="000000" w:sz="8" w:space="0"/>
              <w:right w:val="single" w:color="000000" w:sz="8" w:space="0"/>
            </w:tcBorders>
            <w:shd w:val="clear" w:color="auto" w:fill="DBE5F1"/>
            <w:vAlign w:val="center"/>
          </w:tcPr>
          <w:p>
            <w:pPr>
              <w:spacing w:after="120" w:line="240" w:lineRule="exact"/>
              <w:jc w:val="center"/>
              <w:rPr>
                <w:rFonts w:ascii="华文仿宋" w:hAnsi="华文仿宋" w:eastAsia="华文仿宋"/>
                <w:b/>
                <w:bCs/>
                <w:color w:val="000000"/>
                <w:sz w:val="24"/>
                <w:szCs w:val="24"/>
              </w:rPr>
            </w:pPr>
            <w:r>
              <w:rPr>
                <w:rFonts w:ascii="华文仿宋" w:hAnsi="华文仿宋" w:eastAsia="华文仿宋"/>
                <w:b/>
                <w:bCs/>
                <w:color w:val="000000"/>
                <w:sz w:val="24"/>
                <w:szCs w:val="24"/>
              </w:rPr>
              <w:t>出版社</w:t>
            </w:r>
          </w:p>
        </w:tc>
        <w:tc>
          <w:tcPr>
            <w:tcW w:w="1065" w:type="dxa"/>
            <w:tcBorders>
              <w:top w:val="single" w:color="000000" w:sz="8" w:space="0"/>
              <w:left w:val="single" w:color="000000" w:sz="8" w:space="0"/>
              <w:bottom w:val="single" w:color="000000" w:sz="8" w:space="0"/>
              <w:right w:val="single" w:color="000000" w:sz="8" w:space="0"/>
            </w:tcBorders>
            <w:shd w:val="clear" w:color="auto" w:fill="DBE5F1"/>
            <w:vAlign w:val="center"/>
          </w:tcPr>
          <w:p>
            <w:pPr>
              <w:spacing w:after="120" w:line="240" w:lineRule="exact"/>
              <w:jc w:val="center"/>
              <w:rPr>
                <w:rFonts w:ascii="华文仿宋" w:hAnsi="华文仿宋" w:eastAsia="华文仿宋"/>
                <w:b/>
                <w:bCs/>
                <w:color w:val="000000"/>
                <w:sz w:val="24"/>
                <w:szCs w:val="24"/>
              </w:rPr>
            </w:pPr>
            <w:r>
              <w:rPr>
                <w:rFonts w:ascii="华文仿宋" w:hAnsi="华文仿宋" w:eastAsia="华文仿宋"/>
                <w:b/>
                <w:bCs/>
                <w:color w:val="00000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一</w:t>
            </w: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公共基础课</w:t>
            </w: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思想政治（德育）</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德育</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20"/>
                <w:szCs w:val="20"/>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语文</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语文</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华文仿宋" w:hAnsi="华文仿宋" w:eastAsia="华文仿宋"/>
                <w:color w:val="000000"/>
                <w:sz w:val="24"/>
                <w:szCs w:val="24"/>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通用职业素质</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通用职业素质</w:t>
            </w:r>
          </w:p>
        </w:tc>
        <w:tc>
          <w:tcPr>
            <w:tcW w:w="198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数学</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数学</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外语</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英语</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计算机基础与应用（信息技术）</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计算机基础与应用（第五版）（2020）</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体育与健康</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06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无教材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二</w:t>
            </w: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专业基础课</w:t>
            </w: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学前儿童卫生保健</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幼儿卫生与保健</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20"/>
                <w:szCs w:val="20"/>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学前教育基础知识</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幼儿教育学基础</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华文仿宋" w:hAnsi="华文仿宋" w:eastAsia="华文仿宋"/>
                <w:color w:val="000000"/>
                <w:sz w:val="24"/>
                <w:szCs w:val="24"/>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学前儿童发展心理</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幼儿心理学基础</w:t>
            </w:r>
          </w:p>
        </w:tc>
        <w:tc>
          <w:tcPr>
            <w:tcW w:w="198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游戏</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幼儿园游戏</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38"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幼儿园教育活动设计与指导</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幼儿（数学、科学、社会、体育、语言）活动设计与指导</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幼儿教师口语</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幼儿教师口语</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礼仪修养</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幼儿园教师礼仪与沟通</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湖南师范大学出版社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幼儿英语</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幼儿教师实用英语口语</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复旦大学出版社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儿童文学阅读与指导</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幼儿文学教程</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南京师范大学出版社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幼儿园保教知识与能力</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06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考证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幼儿园班级管理</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98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幼儿园综合素质</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98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三</w:t>
            </w: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专业技能课</w:t>
            </w: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唱歌与幼儿歌曲弹唱</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歌唱</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键盘与幼儿歌曲伴奏</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钢琴演奏基础教程</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绘画</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绘画</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舞蹈</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幼儿教师舞蹈基础</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手工</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手工</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幼儿园环境创设</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幼儿园环境创设</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古琴</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古琴实用教程</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上海音乐出版社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乐理与视唱</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视唱练耳、乐理</w:t>
            </w:r>
          </w:p>
        </w:tc>
        <w:tc>
          <w:tcPr>
            <w:tcW w:w="198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奥尔夫音乐教育</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98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书法</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硬笔楷书基础教程</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南方出版传媒</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幼儿舞蹈创编</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98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78"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四</w:t>
            </w: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一体化课程</w:t>
            </w: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幼儿园教育活动设计与指导</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幼儿（数学、科学、社会、体育、语言）活动设计与指导</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绘画</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绘画</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乐理与视唱练耳</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视唱练耳、乐理</w:t>
            </w:r>
          </w:p>
        </w:tc>
        <w:tc>
          <w:tcPr>
            <w:tcW w:w="198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学前教育基础知识</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幼儿教育学基础</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华文仿宋" w:hAnsi="华文仿宋" w:eastAsia="华文仿宋"/>
                <w:color w:val="000000"/>
                <w:sz w:val="24"/>
                <w:szCs w:val="24"/>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93" w:hRule="exact"/>
        </w:trPr>
        <w:tc>
          <w:tcPr>
            <w:tcW w:w="70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141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p>
        </w:tc>
        <w:tc>
          <w:tcPr>
            <w:tcW w:w="205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学前儿童发展心理</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宋体" w:hAnsi="宋体" w:eastAsia="宋体" w:cs="宋体"/>
                <w:color w:val="000000"/>
                <w:sz w:val="15"/>
                <w:szCs w:val="15"/>
              </w:rPr>
            </w:pPr>
            <w:r>
              <w:rPr>
                <w:rFonts w:hint="eastAsia" w:ascii="宋体" w:hAnsi="宋体" w:eastAsia="宋体" w:cs="宋体"/>
                <w:color w:val="000000"/>
                <w:sz w:val="15"/>
                <w:szCs w:val="15"/>
              </w:rPr>
              <w:t>幼儿心理学基础</w:t>
            </w:r>
          </w:p>
        </w:tc>
        <w:tc>
          <w:tcPr>
            <w:tcW w:w="1980"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r>
              <w:rPr>
                <w:rFonts w:hint="eastAsia" w:ascii="宋体" w:hAnsi="宋体" w:eastAsia="宋体" w:cs="宋体"/>
                <w:color w:val="000000"/>
                <w:sz w:val="15"/>
                <w:szCs w:val="15"/>
              </w:rPr>
              <w:t>中国劳动社会保障出版社</w:t>
            </w:r>
          </w:p>
        </w:tc>
        <w:tc>
          <w:tcPr>
            <w:tcW w:w="1065" w:type="dxa"/>
            <w:tcBorders>
              <w:top w:val="single" w:color="000000" w:sz="8" w:space="0"/>
              <w:left w:val="single" w:color="000000" w:sz="8" w:space="0"/>
              <w:bottom w:val="single" w:color="000000" w:sz="8" w:space="0"/>
              <w:right w:val="single" w:color="000000" w:sz="8" w:space="0"/>
            </w:tcBorders>
            <w:vAlign w:val="center"/>
          </w:tcPr>
          <w:p>
            <w:pPr>
              <w:spacing w:line="240" w:lineRule="exact"/>
              <w:jc w:val="center"/>
              <w:rPr>
                <w:rFonts w:ascii="华文仿宋" w:hAnsi="华文仿宋" w:eastAsia="华文仿宋"/>
                <w:color w:val="000000"/>
                <w:sz w:val="24"/>
                <w:szCs w:val="24"/>
              </w:rPr>
            </w:pPr>
          </w:p>
        </w:tc>
      </w:tr>
    </w:tbl>
    <w:p>
      <w:pPr>
        <w:snapToGrid w:val="0"/>
        <w:jc w:val="left"/>
        <w:rPr>
          <w:rFonts w:ascii="仿宋" w:hAnsi="仿宋" w:eastAsia="仿宋"/>
          <w:color w:val="000000"/>
          <w:sz w:val="32"/>
          <w:szCs w:val="32"/>
        </w:rPr>
      </w:pPr>
    </w:p>
    <w:p>
      <w:pPr>
        <w:spacing w:line="560" w:lineRule="exact"/>
        <w:ind w:firstLine="570"/>
        <w:rPr>
          <w:rFonts w:ascii="仿宋" w:hAnsi="仿宋" w:eastAsia="仿宋"/>
          <w:b/>
          <w:bCs/>
          <w:color w:val="000000"/>
          <w:sz w:val="32"/>
          <w:szCs w:val="32"/>
        </w:rPr>
      </w:pPr>
      <w:r>
        <w:rPr>
          <w:rFonts w:ascii="仿宋" w:hAnsi="仿宋" w:eastAsia="仿宋"/>
          <w:b/>
          <w:bCs/>
          <w:color w:val="000000"/>
          <w:sz w:val="32"/>
          <w:szCs w:val="32"/>
        </w:rPr>
        <w:t>（五）教学方法</w:t>
      </w:r>
    </w:p>
    <w:p>
      <w:pPr>
        <w:spacing w:line="56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依据专业培养目标和人才规格要求，以及学生能力与教学资源，采用适当的教学方法，以达到预期的教学目标。可采用讲授式教学、启发式教学、案例式教学、项目式教学、问题探究式教学、理实一体化教学、任务驱动式教学等方法，通过企业参观、集体讲解、师生对话、小组讨论、案例分析、演讲竞赛、模拟实验、分组训练、综合实践等形式，配合实物教学设备、多媒体教学课件、数字化教学资源、仿真模拟软件等手段，使学生更好地理解和掌握比较抽象的原理性知识，调动学生学习积极性，提高教学效果，使学生奠定扎实的基础并具备从事工作的基础技能。为专业基础课和专业技能课的学习以及再教育奠定基础。</w:t>
      </w:r>
    </w:p>
    <w:p>
      <w:pPr>
        <w:spacing w:line="560" w:lineRule="exact"/>
        <w:ind w:firstLine="555"/>
        <w:rPr>
          <w:rFonts w:ascii="仿宋" w:hAnsi="仿宋" w:eastAsia="仿宋"/>
          <w:b/>
          <w:bCs/>
          <w:color w:val="000000"/>
          <w:sz w:val="32"/>
          <w:szCs w:val="32"/>
        </w:rPr>
      </w:pPr>
      <w:r>
        <w:rPr>
          <w:rFonts w:ascii="仿宋" w:hAnsi="仿宋" w:eastAsia="仿宋"/>
          <w:b/>
          <w:bCs/>
          <w:color w:val="000000"/>
          <w:sz w:val="32"/>
          <w:szCs w:val="32"/>
        </w:rPr>
        <w:t>（六）学习评价</w:t>
      </w:r>
    </w:p>
    <w:p>
      <w:pPr>
        <w:spacing w:line="560" w:lineRule="exact"/>
        <w:ind w:firstLine="555"/>
        <w:rPr>
          <w:rFonts w:ascii="仿宋" w:hAnsi="仿宋" w:eastAsia="仿宋"/>
          <w:color w:val="000000"/>
          <w:sz w:val="32"/>
          <w:szCs w:val="32"/>
        </w:rPr>
      </w:pPr>
      <w:r>
        <w:rPr>
          <w:rFonts w:hint="eastAsia" w:ascii="仿宋" w:hAnsi="仿宋" w:eastAsia="仿宋"/>
          <w:color w:val="000000"/>
          <w:sz w:val="32"/>
          <w:szCs w:val="32"/>
        </w:rPr>
        <w:t>1.评价设计思路</w:t>
      </w:r>
    </w:p>
    <w:p>
      <w:pPr>
        <w:spacing w:line="56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学业评价以学习目标为导向，围绕学习过程设计评价要点，以课程标准和行业标准为评分内容基础，评分标准企业化.采用过程性评价与总结性评价、线上评价+线下评价相结合，评价方式多元化，评分制定多方化。</w:t>
      </w:r>
    </w:p>
    <w:p>
      <w:pPr>
        <w:spacing w:line="56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2.评价主体</w:t>
      </w:r>
    </w:p>
    <w:p>
      <w:pPr>
        <w:spacing w:line="56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以学习任务为基础，按照“客观、公正和公平"原则，以学生为主体，从不同角度关注学生综合职业能力和职业素养,设定多元化评价方式。</w:t>
      </w:r>
    </w:p>
    <w:p>
      <w:pPr>
        <w:spacing w:line="560" w:lineRule="exact"/>
        <w:ind w:firstLine="555"/>
        <w:rPr>
          <w:rFonts w:ascii="仿宋" w:hAnsi="仿宋" w:eastAsia="仿宋"/>
          <w:color w:val="000000"/>
          <w:sz w:val="32"/>
          <w:szCs w:val="32"/>
        </w:rPr>
      </w:pPr>
      <w:r>
        <w:rPr>
          <w:rFonts w:hint="eastAsia" w:ascii="仿宋" w:hAnsi="仿宋" w:eastAsia="仿宋"/>
          <w:color w:val="000000"/>
          <w:sz w:val="32"/>
          <w:szCs w:val="32"/>
        </w:rPr>
        <w:t>3.评价方法</w:t>
      </w:r>
    </w:p>
    <w:p>
      <w:pPr>
        <w:spacing w:line="56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包括过程性评价、终结性评价、线上+线下评价、学生、教师、企业、专家等多元化、多方化评价方法。</w:t>
      </w:r>
    </w:p>
    <w:p>
      <w:pPr>
        <w:spacing w:line="560" w:lineRule="exact"/>
        <w:ind w:firstLine="555"/>
        <w:rPr>
          <w:rFonts w:ascii="仿宋" w:hAnsi="仿宋" w:eastAsia="仿宋"/>
          <w:color w:val="000000"/>
          <w:sz w:val="32"/>
          <w:szCs w:val="32"/>
        </w:rPr>
      </w:pPr>
      <w:r>
        <w:rPr>
          <w:rFonts w:hint="eastAsia" w:ascii="仿宋" w:hAnsi="仿宋" w:eastAsia="仿宋"/>
          <w:color w:val="000000"/>
          <w:sz w:val="32"/>
          <w:szCs w:val="32"/>
        </w:rPr>
        <w:t>4.评价内容</w:t>
      </w:r>
    </w:p>
    <w:p>
      <w:pPr>
        <w:spacing w:line="56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综合考核评价主要从职业素养.关键能力(方法能力和社会能力)和专业能力三方面，通过学生自我评价、小组评价和教师评价、企业评价和专家评价进行多维度的过程性考核和终结性考核的综合性的评价。</w:t>
      </w:r>
    </w:p>
    <w:p>
      <w:pPr>
        <w:spacing w:before="0" w:after="0" w:line="560" w:lineRule="exact"/>
        <w:ind w:firstLine="321" w:firstLineChars="100"/>
        <w:jc w:val="both"/>
        <w:rPr>
          <w:rFonts w:ascii="仿宋" w:hAnsi="仿宋" w:eastAsia="仿宋"/>
          <w:b/>
          <w:bCs/>
          <w:color w:val="000000"/>
          <w:sz w:val="32"/>
          <w:szCs w:val="32"/>
        </w:rPr>
      </w:pPr>
      <w:r>
        <w:rPr>
          <w:rFonts w:ascii="仿宋" w:hAnsi="仿宋" w:eastAsia="仿宋"/>
          <w:b/>
          <w:bCs/>
          <w:color w:val="000000"/>
          <w:sz w:val="32"/>
          <w:szCs w:val="32"/>
        </w:rPr>
        <w:t>（七）质量管理</w:t>
      </w:r>
    </w:p>
    <w:p>
      <w:pPr>
        <w:spacing w:before="0" w:after="0" w:line="560" w:lineRule="exact"/>
        <w:ind w:firstLine="555"/>
        <w:jc w:val="both"/>
        <w:rPr>
          <w:rFonts w:hint="eastAsia" w:ascii="仿宋" w:hAnsi="仿宋" w:eastAsia="仿宋"/>
          <w:color w:val="000000"/>
          <w:sz w:val="32"/>
          <w:szCs w:val="32"/>
        </w:rPr>
      </w:pPr>
      <w:r>
        <w:rPr>
          <w:rFonts w:hint="eastAsia" w:ascii="仿宋" w:hAnsi="仿宋" w:eastAsia="仿宋"/>
          <w:color w:val="000000"/>
          <w:sz w:val="32"/>
          <w:szCs w:val="32"/>
        </w:rPr>
        <w:t>实现以教师为主体向以学生为主体的转变，利用行为导向法阶梯式教学来提高学生的学习主动性。</w:t>
      </w:r>
    </w:p>
    <w:p>
      <w:pPr>
        <w:spacing w:before="0" w:after="0" w:line="560" w:lineRule="exact"/>
        <w:ind w:firstLine="570"/>
        <w:jc w:val="both"/>
        <w:rPr>
          <w:rFonts w:hint="eastAsia" w:ascii="仿宋_GB2312" w:hAnsi="宋体"/>
          <w:sz w:val="32"/>
        </w:rPr>
      </w:pPr>
      <w:r>
        <w:rPr>
          <w:rFonts w:hint="eastAsia" w:ascii="仿宋" w:hAnsi="仿宋" w:eastAsia="仿宋"/>
          <w:color w:val="000000"/>
          <w:sz w:val="32"/>
          <w:szCs w:val="32"/>
          <w:lang w:val="en-US" w:eastAsia="zh-CN"/>
        </w:rPr>
        <w:t>1.建立健全</w:t>
      </w:r>
      <w:r>
        <w:rPr>
          <w:rFonts w:ascii="仿宋" w:hAnsi="仿宋" w:eastAsia="仿宋"/>
          <w:color w:val="000000"/>
          <w:sz w:val="32"/>
          <w:szCs w:val="32"/>
        </w:rPr>
        <w:t>教学管理制度</w:t>
      </w:r>
    </w:p>
    <w:p>
      <w:pPr>
        <w:spacing w:before="0" w:after="0" w:line="560" w:lineRule="exact"/>
        <w:ind w:firstLine="555"/>
        <w:jc w:val="both"/>
        <w:rPr>
          <w:rFonts w:hint="eastAsia" w:ascii="仿宋" w:hAnsi="仿宋" w:eastAsia="仿宋"/>
          <w:color w:val="000000"/>
          <w:sz w:val="32"/>
          <w:szCs w:val="32"/>
        </w:rPr>
      </w:pPr>
      <w:r>
        <w:rPr>
          <w:rFonts w:hint="eastAsia" w:ascii="仿宋" w:hAnsi="仿宋" w:eastAsia="仿宋"/>
          <w:color w:val="000000"/>
          <w:sz w:val="32"/>
          <w:szCs w:val="32"/>
        </w:rPr>
        <w:t>为保障教学有效运行，规范教师的教学过程，确保教学实施过程中直接影响教学质量的各个环节的有效控制，学校制定了保障教学有效运行的制度文件，包括学籍管理制度、教学管理制度、实习管理制度、教师教学工作制度、实训教师教学工作规范、教师赴企业顶岗实习或实践的规定、教师上下课纪律的若干明确规定、听课制度、学生评教制度、教师评学制度、实训室管理制度、实训室安全管理制度及各实训室安全操作规程等。</w:t>
      </w:r>
    </w:p>
    <w:p>
      <w:pPr>
        <w:spacing w:before="0" w:after="0" w:line="560" w:lineRule="exact"/>
        <w:ind w:firstLine="555"/>
        <w:jc w:val="both"/>
        <w:rPr>
          <w:rFonts w:hint="eastAsia" w:ascii="仿宋" w:hAnsi="仿宋" w:eastAsia="仿宋"/>
          <w:color w:val="000000"/>
          <w:sz w:val="32"/>
          <w:szCs w:val="32"/>
        </w:rPr>
      </w:pPr>
      <w:r>
        <w:rPr>
          <w:rFonts w:hint="eastAsia" w:ascii="仿宋" w:hAnsi="仿宋" w:eastAsia="仿宋"/>
          <w:color w:val="000000"/>
          <w:sz w:val="32"/>
          <w:szCs w:val="32"/>
          <w:lang w:val="en-US" w:eastAsia="zh-CN"/>
        </w:rPr>
        <w:t>2</w:t>
      </w:r>
      <w:r>
        <w:rPr>
          <w:rFonts w:hint="eastAsia" w:ascii="仿宋" w:hAnsi="仿宋" w:eastAsia="仿宋"/>
          <w:color w:val="000000"/>
          <w:sz w:val="32"/>
          <w:szCs w:val="32"/>
        </w:rPr>
        <w:t>.确保科学性、系统性的初次性。应坚持按需设课、科学设课，进一步整合课程内容，杜绝因人设课。</w:t>
      </w:r>
    </w:p>
    <w:p>
      <w:pPr>
        <w:spacing w:before="0" w:after="0" w:line="560" w:lineRule="exact"/>
        <w:ind w:firstLine="555"/>
        <w:jc w:val="both"/>
        <w:rPr>
          <w:rFonts w:hint="eastAsia" w:ascii="仿宋" w:hAnsi="仿宋" w:eastAsia="仿宋"/>
          <w:color w:val="000000"/>
          <w:sz w:val="32"/>
          <w:szCs w:val="32"/>
        </w:rPr>
      </w:pPr>
      <w:r>
        <w:rPr>
          <w:rFonts w:hint="eastAsia" w:ascii="仿宋" w:hAnsi="仿宋" w:eastAsia="仿宋"/>
          <w:color w:val="000000"/>
          <w:sz w:val="32"/>
          <w:szCs w:val="32"/>
          <w:lang w:val="en-US" w:eastAsia="zh-CN"/>
        </w:rPr>
        <w:t>3</w:t>
      </w:r>
      <w:r>
        <w:rPr>
          <w:rFonts w:hint="eastAsia" w:ascii="仿宋" w:hAnsi="仿宋" w:eastAsia="仿宋"/>
          <w:color w:val="000000"/>
          <w:sz w:val="32"/>
          <w:szCs w:val="32"/>
        </w:rPr>
        <w:t>.重视课堂教学与实训教学管理。基于本专业实训课时比重较大的实际，杜绝“名义实训”，改进集中性实训环节“放羊式”管理的做法。</w:t>
      </w:r>
    </w:p>
    <w:p>
      <w:pPr>
        <w:spacing w:before="0" w:after="0" w:line="560" w:lineRule="exact"/>
        <w:ind w:firstLine="555"/>
        <w:jc w:val="both"/>
        <w:rPr>
          <w:rFonts w:hint="eastAsia" w:ascii="仿宋" w:hAnsi="仿宋" w:eastAsia="仿宋"/>
          <w:color w:val="000000"/>
          <w:sz w:val="32"/>
          <w:szCs w:val="32"/>
        </w:rPr>
      </w:pP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.注重实训环节的组织和安排，合理调配实训场室资源，加强实训过程中的检查和指导，实训结束后及时反馈、总结和评价。</w:t>
      </w:r>
    </w:p>
    <w:p>
      <w:pPr>
        <w:spacing w:line="560" w:lineRule="exact"/>
        <w:ind w:firstLine="555"/>
        <w:rPr>
          <w:rFonts w:ascii="黑体" w:hAnsi="黑体" w:eastAsia="黑体"/>
          <w:b/>
          <w:bCs/>
          <w:color w:val="000000"/>
          <w:sz w:val="32"/>
          <w:szCs w:val="32"/>
        </w:rPr>
      </w:pPr>
      <w:r>
        <w:rPr>
          <w:rFonts w:ascii="黑体" w:hAnsi="黑体" w:eastAsia="黑体"/>
          <w:b/>
          <w:bCs/>
          <w:color w:val="000000"/>
          <w:sz w:val="32"/>
          <w:szCs w:val="32"/>
        </w:rPr>
        <w:t>九、毕业要求</w:t>
      </w:r>
    </w:p>
    <w:p>
      <w:pPr>
        <w:spacing w:line="560" w:lineRule="exact"/>
        <w:ind w:firstLine="555"/>
        <w:rPr>
          <w:rFonts w:ascii="仿宋" w:hAnsi="仿宋" w:eastAsia="仿宋"/>
          <w:color w:val="000000"/>
          <w:sz w:val="32"/>
          <w:szCs w:val="32"/>
        </w:rPr>
      </w:pPr>
      <w:r>
        <w:rPr>
          <w:rFonts w:hint="eastAsia" w:ascii="仿宋" w:hAnsi="仿宋" w:eastAsia="仿宋"/>
          <w:color w:val="000000"/>
          <w:sz w:val="32"/>
          <w:szCs w:val="32"/>
        </w:rPr>
        <w:t>完成规定的课程并考试(考核)合格、操行考核合格、社会认知实习和顶岗实习考核合格以及通过国家职业资格鉴定。</w:t>
      </w:r>
    </w:p>
    <w:p>
      <w:pPr>
        <w:spacing w:line="560" w:lineRule="exact"/>
        <w:ind w:firstLine="555"/>
        <w:rPr>
          <w:rFonts w:ascii="仿宋" w:hAnsi="仿宋" w:eastAsia="仿宋"/>
          <w:color w:val="000000"/>
          <w:sz w:val="32"/>
          <w:szCs w:val="32"/>
        </w:rPr>
      </w:pPr>
      <w:r>
        <w:rPr>
          <w:rFonts w:hint="eastAsia" w:ascii="仿宋" w:hAnsi="仿宋" w:eastAsia="仿宋"/>
          <w:color w:val="000000"/>
          <w:sz w:val="32"/>
          <w:szCs w:val="32"/>
        </w:rPr>
        <w:t>本专业课程安排紧密围绕目前周边地区的经济发展，教学内容紧密结合市场需求。学生在在三年</w:t>
      </w:r>
      <w:r>
        <w:rPr>
          <w:rFonts w:hint="eastAsia" w:ascii="仿宋" w:hAnsi="仿宋" w:eastAsia="仿宋"/>
          <w:color w:val="000000"/>
          <w:sz w:val="32"/>
          <w:szCs w:val="32"/>
          <w:lang w:val="en-US" w:eastAsia="zh-CN"/>
        </w:rPr>
        <w:t>/五年</w:t>
      </w:r>
      <w:r>
        <w:rPr>
          <w:rFonts w:hint="eastAsia" w:ascii="仿宋" w:hAnsi="仿宋" w:eastAsia="仿宋"/>
          <w:color w:val="000000"/>
          <w:sz w:val="32"/>
          <w:szCs w:val="32"/>
        </w:rPr>
        <w:t>的课程内容中不仅学习到就业单位所必需的理论知识及专业技能，还会在双元联动培养过程中不断提高职业素养，实现了教学与社会零距离接轨。</w:t>
      </w:r>
    </w:p>
    <w:p>
      <w:pPr>
        <w:spacing w:line="560" w:lineRule="exact"/>
        <w:ind w:firstLine="555"/>
        <w:rPr>
          <w:rFonts w:ascii="仿宋" w:hAnsi="仿宋" w:eastAsia="仿宋"/>
          <w:color w:val="000000"/>
          <w:sz w:val="32"/>
          <w:szCs w:val="32"/>
        </w:rPr>
        <w:sectPr>
          <w:pgSz w:w="11906" w:h="16838"/>
          <w:pgMar w:top="1417" w:right="1417" w:bottom="1417" w:left="1417" w:header="851" w:footer="992" w:gutter="0"/>
          <w:cols w:space="0" w:num="1"/>
          <w:docGrid w:linePitch="595" w:charSpace="0"/>
        </w:sectPr>
      </w:pPr>
      <w:r>
        <w:rPr>
          <w:rFonts w:hint="eastAsia" w:ascii="仿宋" w:hAnsi="仿宋" w:eastAsia="仿宋"/>
          <w:color w:val="000000"/>
          <w:sz w:val="32"/>
          <w:szCs w:val="32"/>
        </w:rPr>
        <w:t>采用“学、做、教”理实一体化教学模式，以学生为主体，开展任务描述、任务实施、任务评价、任务总结等情境教学，把知识、技巧、职业素养等融入到情境任务的完成过程中，有利于提高学生的学习兴趣，提高主观能动性，使教学更具活力，更具实用性。</w:t>
      </w:r>
    </w:p>
    <w:p>
      <w:pPr>
        <w:spacing w:line="400" w:lineRule="exact"/>
        <w:jc w:val="left"/>
        <w:rPr>
          <w:rFonts w:ascii="仿宋" w:hAnsi="仿宋" w:eastAsia="仿宋"/>
          <w:color w:val="000000"/>
          <w:sz w:val="30"/>
          <w:szCs w:val="30"/>
        </w:rPr>
      </w:pPr>
    </w:p>
    <w:sectPr>
      <w:footerReference r:id="rId4" w:type="default"/>
      <w:pgSz w:w="11906" w:h="16838"/>
      <w:pgMar w:top="1417" w:right="1417" w:bottom="1417" w:left="1417" w:header="851" w:footer="992"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B6F718B-5288-48BE-ACF7-6D3C611DC39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223DC5AA-B5A8-46F2-8910-40683B9D3B05}"/>
  </w:font>
  <w:font w:name="仿宋">
    <w:panose1 w:val="02010609060101010101"/>
    <w:charset w:val="86"/>
    <w:family w:val="modern"/>
    <w:pitch w:val="default"/>
    <w:sig w:usb0="800002BF" w:usb1="38CF7CFA" w:usb2="00000016" w:usb3="00000000" w:csb0="00040001" w:csb1="00000000"/>
    <w:embedRegular r:id="rId3" w:fontKey="{7CE6DD5A-F544-47DC-976E-B6639C495C45}"/>
  </w:font>
  <w:font w:name="仿宋_GB2312">
    <w:altName w:val="仿宋"/>
    <w:panose1 w:val="02010609030101010101"/>
    <w:charset w:val="86"/>
    <w:family w:val="modern"/>
    <w:pitch w:val="default"/>
    <w:sig w:usb0="00000000" w:usb1="00000000" w:usb2="00000000" w:usb3="00000000" w:csb0="00040000" w:csb1="00000000"/>
    <w:embedRegular r:id="rId4" w:fontKey="{C4B0C53A-0837-4EDD-94D5-77F273127C86}"/>
  </w:font>
  <w:font w:name="微软雅黑">
    <w:panose1 w:val="020B0503020204020204"/>
    <w:charset w:val="86"/>
    <w:family w:val="swiss"/>
    <w:pitch w:val="default"/>
    <w:sig w:usb0="80000287" w:usb1="2ACF3C50" w:usb2="00000016" w:usb3="00000000" w:csb0="0004001F" w:csb1="00000000"/>
    <w:embedRegular r:id="rId5" w:fontKey="{76597C1E-E3EC-4140-ADB5-2D7D003294CF}"/>
  </w:font>
  <w:font w:name="华文仿宋">
    <w:panose1 w:val="02010600040101010101"/>
    <w:charset w:val="86"/>
    <w:family w:val="auto"/>
    <w:pitch w:val="default"/>
    <w:sig w:usb0="00000287" w:usb1="080F0000" w:usb2="00000000" w:usb3="00000000" w:csb0="0004009F" w:csb1="DFD70000"/>
    <w:embedRegular r:id="rId6" w:fontKey="{4C10D6F2-7B74-496C-8AD1-840A2ED7539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 PAGE   \* MERGEFORMAT </w:instrText>
    </w:r>
    <w:r>
      <w:fldChar w:fldCharType="separate"/>
    </w:r>
    <w:r>
      <w:rPr>
        <w:lang w:val="zh-CN"/>
      </w:rPr>
      <w:t>7</w:t>
    </w:r>
    <w:r>
      <w:fldChar w:fldCharType="end"/>
    </w:r>
  </w:p>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宋体" w:hAnsi="宋体" w:eastAsia="宋体"/>
        <w:color w:val="000000"/>
        <w:sz w:val="28"/>
        <w:szCs w:val="28"/>
      </w:rPr>
    </w:pPr>
    <w:r>
      <w:rPr>
        <w:rFonts w:ascii="宋体" w:hAnsi="宋体" w:eastAsia="宋体"/>
        <w:color w:val="000000"/>
        <w:sz w:val="28"/>
        <w:szCs w:val="28"/>
      </w:rPr>
      <w:t>—</w:t>
    </w:r>
    <w:r>
      <w:fldChar w:fldCharType="begin"/>
    </w:r>
    <w:r>
      <w:rPr>
        <w:rFonts w:ascii="宋体" w:hAnsi="宋体" w:eastAsia="宋体"/>
        <w:sz w:val="28"/>
        <w:szCs w:val="28"/>
      </w:rPr>
      <w:instrText xml:space="preserve">PAGE</w:instrText>
    </w:r>
    <w:r>
      <w:fldChar w:fldCharType="separate"/>
    </w:r>
    <w:r>
      <w:rPr>
        <w:rFonts w:ascii="宋体" w:hAnsi="宋体" w:eastAsia="宋体"/>
        <w:sz w:val="28"/>
        <w:szCs w:val="28"/>
      </w:rPr>
      <w:t>35</w:t>
    </w:r>
    <w:r>
      <w:fldChar w:fldCharType="end"/>
    </w:r>
    <w:r>
      <w:rPr>
        <w:rFonts w:ascii="宋体" w:hAnsi="宋体" w:eastAsia="宋体"/>
        <w:color w:val="000000"/>
        <w:sz w:val="28"/>
        <w:szCs w:val="28"/>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A1DEDF"/>
    <w:multiLevelType w:val="singleLevel"/>
    <w:tmpl w:val="85A1DEDF"/>
    <w:lvl w:ilvl="0" w:tentative="0">
      <w:start w:val="7"/>
      <w:numFmt w:val="chineseCounting"/>
      <w:suff w:val="nothing"/>
      <w:lvlText w:val="%1、"/>
      <w:lvlJc w:val="left"/>
      <w:rPr>
        <w:rFonts w:hint="eastAsia"/>
      </w:rPr>
    </w:lvl>
  </w:abstractNum>
  <w:abstractNum w:abstractNumId="1">
    <w:nsid w:val="E2E578B9"/>
    <w:multiLevelType w:val="singleLevel"/>
    <w:tmpl w:val="E2E578B9"/>
    <w:lvl w:ilvl="0" w:tentative="0">
      <w:start w:val="1"/>
      <w:numFmt w:val="decimal"/>
      <w:lvlText w:val="%1."/>
      <w:lvlJc w:val="left"/>
      <w:pPr>
        <w:tabs>
          <w:tab w:val="left" w:pos="312"/>
        </w:tabs>
      </w:pPr>
    </w:lvl>
  </w:abstractNum>
  <w:abstractNum w:abstractNumId="2">
    <w:nsid w:val="2DFD4D93"/>
    <w:multiLevelType w:val="singleLevel"/>
    <w:tmpl w:val="2DFD4D93"/>
    <w:lvl w:ilvl="0" w:tentative="0">
      <w:start w:val="4"/>
      <w:numFmt w:val="chineseCounting"/>
      <w:suff w:val="nothing"/>
      <w:lvlText w:val="（%1）"/>
      <w:lvlJc w:val="left"/>
      <w:pPr>
        <w:ind w:left="270"/>
      </w:pPr>
      <w:rPr>
        <w:rFonts w:hint="eastAsia"/>
      </w:rPr>
    </w:lvl>
  </w:abstractNum>
  <w:abstractNum w:abstractNumId="3">
    <w:nsid w:val="558CBE56"/>
    <w:multiLevelType w:val="singleLevel"/>
    <w:tmpl w:val="558CBE56"/>
    <w:lvl w:ilvl="0" w:tentative="0">
      <w:start w:val="3"/>
      <w:numFmt w:val="chineseCounting"/>
      <w:suff w:val="nothing"/>
      <w:lvlText w:val="（%1）"/>
      <w:lvlJc w:val="left"/>
      <w:rPr>
        <w:rFonts w:hint="eastAsia"/>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420"/>
  <w:drawingGridHorizontalSpacing w:val="210"/>
  <w:drawingGridVerticalSpacing w:val="-794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C1A"/>
    <w:rsid w:val="000C51B7"/>
    <w:rsid w:val="001375E0"/>
    <w:rsid w:val="00216EB9"/>
    <w:rsid w:val="00494BEE"/>
    <w:rsid w:val="0059531B"/>
    <w:rsid w:val="00616505"/>
    <w:rsid w:val="0062213C"/>
    <w:rsid w:val="00633F40"/>
    <w:rsid w:val="006549AD"/>
    <w:rsid w:val="00684D9C"/>
    <w:rsid w:val="00A60633"/>
    <w:rsid w:val="00B6518B"/>
    <w:rsid w:val="00BA0C1A"/>
    <w:rsid w:val="00C061CB"/>
    <w:rsid w:val="00C604EC"/>
    <w:rsid w:val="00E26251"/>
    <w:rsid w:val="00EA1EE8"/>
    <w:rsid w:val="00F53662"/>
    <w:rsid w:val="043A5180"/>
    <w:rsid w:val="04A47BA6"/>
    <w:rsid w:val="0599035D"/>
    <w:rsid w:val="059A6C42"/>
    <w:rsid w:val="06495340"/>
    <w:rsid w:val="06AC07B6"/>
    <w:rsid w:val="075D592A"/>
    <w:rsid w:val="083D07F0"/>
    <w:rsid w:val="097B290B"/>
    <w:rsid w:val="09F6048B"/>
    <w:rsid w:val="0A6A131C"/>
    <w:rsid w:val="0B2D031A"/>
    <w:rsid w:val="0B2E10E8"/>
    <w:rsid w:val="0BFD3D63"/>
    <w:rsid w:val="0E030F71"/>
    <w:rsid w:val="0E7A7EA5"/>
    <w:rsid w:val="0F685562"/>
    <w:rsid w:val="0F75680D"/>
    <w:rsid w:val="105E3B74"/>
    <w:rsid w:val="11A94EB2"/>
    <w:rsid w:val="12140226"/>
    <w:rsid w:val="144C41A7"/>
    <w:rsid w:val="17437970"/>
    <w:rsid w:val="178C55D1"/>
    <w:rsid w:val="17CB26D5"/>
    <w:rsid w:val="18112DC3"/>
    <w:rsid w:val="18F77586"/>
    <w:rsid w:val="1AAD1FAE"/>
    <w:rsid w:val="1AB46B45"/>
    <w:rsid w:val="1AF5767E"/>
    <w:rsid w:val="1C2C4424"/>
    <w:rsid w:val="1C9F16EF"/>
    <w:rsid w:val="1CD54CE6"/>
    <w:rsid w:val="1CE34729"/>
    <w:rsid w:val="1DEC38DC"/>
    <w:rsid w:val="1E8918FB"/>
    <w:rsid w:val="1EC22343"/>
    <w:rsid w:val="1EEC7FD8"/>
    <w:rsid w:val="1EFE6A39"/>
    <w:rsid w:val="1F5D4D55"/>
    <w:rsid w:val="1FBA06B5"/>
    <w:rsid w:val="207502B0"/>
    <w:rsid w:val="22AD3273"/>
    <w:rsid w:val="242D5E7A"/>
    <w:rsid w:val="262D4068"/>
    <w:rsid w:val="271D073C"/>
    <w:rsid w:val="273C1EF1"/>
    <w:rsid w:val="295327FF"/>
    <w:rsid w:val="2A3538C2"/>
    <w:rsid w:val="2AFE32A6"/>
    <w:rsid w:val="2BB95AFF"/>
    <w:rsid w:val="2E176301"/>
    <w:rsid w:val="2F1471E4"/>
    <w:rsid w:val="2F4C3003"/>
    <w:rsid w:val="302D5465"/>
    <w:rsid w:val="30456175"/>
    <w:rsid w:val="32065D2D"/>
    <w:rsid w:val="321A72AF"/>
    <w:rsid w:val="341511D5"/>
    <w:rsid w:val="34A41A76"/>
    <w:rsid w:val="36772279"/>
    <w:rsid w:val="37313C79"/>
    <w:rsid w:val="3878285A"/>
    <w:rsid w:val="38CA197D"/>
    <w:rsid w:val="39F60F03"/>
    <w:rsid w:val="3A034033"/>
    <w:rsid w:val="3A9241F4"/>
    <w:rsid w:val="3AAA46C6"/>
    <w:rsid w:val="3C0D13B8"/>
    <w:rsid w:val="3EBB4191"/>
    <w:rsid w:val="3EBE7918"/>
    <w:rsid w:val="3F12110F"/>
    <w:rsid w:val="3FD21B55"/>
    <w:rsid w:val="404A7C23"/>
    <w:rsid w:val="42965CB3"/>
    <w:rsid w:val="434067C1"/>
    <w:rsid w:val="43EC0104"/>
    <w:rsid w:val="46206081"/>
    <w:rsid w:val="466C651C"/>
    <w:rsid w:val="475171F6"/>
    <w:rsid w:val="48086EFA"/>
    <w:rsid w:val="48340A0D"/>
    <w:rsid w:val="4AFF7489"/>
    <w:rsid w:val="4B6C5878"/>
    <w:rsid w:val="4CFA1233"/>
    <w:rsid w:val="4D40402F"/>
    <w:rsid w:val="4E782312"/>
    <w:rsid w:val="4E881D20"/>
    <w:rsid w:val="4EDC5582"/>
    <w:rsid w:val="4F62514A"/>
    <w:rsid w:val="501C6183"/>
    <w:rsid w:val="50912168"/>
    <w:rsid w:val="51D04ECD"/>
    <w:rsid w:val="52A562DA"/>
    <w:rsid w:val="52FA4ABA"/>
    <w:rsid w:val="530066C6"/>
    <w:rsid w:val="54516445"/>
    <w:rsid w:val="54806791"/>
    <w:rsid w:val="55740546"/>
    <w:rsid w:val="568D20C3"/>
    <w:rsid w:val="56C337C3"/>
    <w:rsid w:val="57567271"/>
    <w:rsid w:val="577D0956"/>
    <w:rsid w:val="5899160F"/>
    <w:rsid w:val="594E6C2E"/>
    <w:rsid w:val="5A7F3AD6"/>
    <w:rsid w:val="5B015554"/>
    <w:rsid w:val="5BFA0C21"/>
    <w:rsid w:val="5C4F112C"/>
    <w:rsid w:val="5E520BA5"/>
    <w:rsid w:val="5EE026A8"/>
    <w:rsid w:val="5FE1373A"/>
    <w:rsid w:val="60CE1982"/>
    <w:rsid w:val="60DA6BB3"/>
    <w:rsid w:val="645F4DD5"/>
    <w:rsid w:val="64A20584"/>
    <w:rsid w:val="64A36604"/>
    <w:rsid w:val="66A2295D"/>
    <w:rsid w:val="66ED321B"/>
    <w:rsid w:val="68D254E0"/>
    <w:rsid w:val="68E249D6"/>
    <w:rsid w:val="6B2160EE"/>
    <w:rsid w:val="6BBE2CEF"/>
    <w:rsid w:val="6C042FDA"/>
    <w:rsid w:val="6C411422"/>
    <w:rsid w:val="6CF67974"/>
    <w:rsid w:val="6D160E24"/>
    <w:rsid w:val="6EAF13B0"/>
    <w:rsid w:val="70221358"/>
    <w:rsid w:val="703E5576"/>
    <w:rsid w:val="71057BFA"/>
    <w:rsid w:val="71061E72"/>
    <w:rsid w:val="71E157E6"/>
    <w:rsid w:val="72E43DCA"/>
    <w:rsid w:val="74D67423"/>
    <w:rsid w:val="7515320E"/>
    <w:rsid w:val="75B10266"/>
    <w:rsid w:val="762F3F1B"/>
    <w:rsid w:val="766376F2"/>
    <w:rsid w:val="766458CF"/>
    <w:rsid w:val="772B3718"/>
    <w:rsid w:val="787B4E9F"/>
    <w:rsid w:val="788B68BA"/>
    <w:rsid w:val="78C85008"/>
    <w:rsid w:val="79ED64F3"/>
    <w:rsid w:val="7A3B2499"/>
    <w:rsid w:val="7A862C41"/>
    <w:rsid w:val="7BBC66DF"/>
    <w:rsid w:val="7D5D1A03"/>
    <w:rsid w:val="7DD45C6D"/>
    <w:rsid w:val="7F0A3AC3"/>
    <w:rsid w:val="7F5F78BB"/>
    <w:rsid w:val="7F82627C"/>
    <w:rsid w:val="7FFC70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 w:type="paragraph" w:styleId="9">
    <w:name w:val="List Paragraph"/>
    <w:basedOn w:val="1"/>
    <w:qFormat/>
    <w:uiPriority w:val="34"/>
    <w:pPr>
      <w:ind w:firstLine="420" w:firstLineChars="200"/>
    </w:pPr>
  </w:style>
  <w:style w:type="character" w:customStyle="1" w:styleId="10">
    <w:name w:val="font01"/>
    <w:basedOn w:val="6"/>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ns9="http://schemas.openxmlformats.org/schemaLibrary/2006/main" xmlns:mc="http://schemas.openxmlformats.org/markup-compatibility/2006" xmlns:wne="http://schemas.microsoft.com/office/word/2006/wordml" xmlns:c="http://schemas.openxmlformats.org/drawingml/2006/chart" xmlns:ns13="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8="urn:schemas-microsoft-com:office:excel" xmlns:o="urn:schemas-microsoft-com:office:office" xmlns:v="urn:schemas-microsoft-com:vml" xmlns:w10="urn:schemas-microsoft-com:office:word" xmlns:ns22="urn:schemas-microsoft-com:office:powerpoint" xmlns:ns24="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etp="http://schemas.microsoft.com/office/webextensions/taskpanes/2010/11" xmlns:we="http://schemas.microsoft.com/office/webextensions/webextension/2010/11" xmlns:ns34="http://schemas.openxmlformats.org/drawingml/2006/compatibility" xmlns:ns35="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72FF78-5F11-47F2-8C01-9DB3E71531A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35</Pages>
  <Words>3532</Words>
  <Characters>20133</Characters>
  <Lines>167</Lines>
  <Paragraphs>47</Paragraphs>
  <TotalTime>16</TotalTime>
  <ScaleCrop>false</ScaleCrop>
  <LinksUpToDate>false</LinksUpToDate>
  <CharactersWithSpaces>23618</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2017-01-10T09:10:00Z</dcterms:created>
  <dc:creator>Tencent</dc:creator>
  <cp:lastModifiedBy>广西二轻麦老师</cp:lastModifiedBy>
  <cp:lastPrinted>2021-04-09T10:10:00Z</cp:lastPrinted>
  <dcterms:modified xsi:type="dcterms:W3CDTF">2021-10-13T03:57:29Z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643BD33CDC7F4C0E85E037733FDD10B4</vt:lpwstr>
  </property>
</Properties>
</file>